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0D" w:rsidRPr="00161725" w:rsidRDefault="00D61BF0" w:rsidP="00020FE9">
      <w:pPr>
        <w:pStyle w:val="Ttulo1"/>
        <w:jc w:val="center"/>
        <w:rPr>
          <w:bCs w:val="0"/>
          <w:color w:val="17365D" w:themeColor="text2" w:themeShade="BF"/>
          <w:spacing w:val="5"/>
          <w:kern w:val="28"/>
          <w:sz w:val="40"/>
          <w:szCs w:val="40"/>
          <w:lang w:val="es-ES"/>
        </w:rPr>
      </w:pPr>
      <w:bookmarkStart w:id="0" w:name="_GoBack"/>
      <w:bookmarkEnd w:id="0"/>
      <w:r w:rsidRPr="00161725">
        <w:rPr>
          <w:bCs w:val="0"/>
          <w:color w:val="17365D" w:themeColor="text2" w:themeShade="BF"/>
          <w:spacing w:val="5"/>
          <w:kern w:val="28"/>
          <w:sz w:val="40"/>
          <w:szCs w:val="40"/>
          <w:lang w:val="es-ES"/>
        </w:rPr>
        <w:t>CENTRAL</w:t>
      </w:r>
      <w:r w:rsidR="001660A6" w:rsidRPr="00161725">
        <w:rPr>
          <w:bCs w:val="0"/>
          <w:color w:val="17365D" w:themeColor="text2" w:themeShade="BF"/>
          <w:spacing w:val="5"/>
          <w:kern w:val="28"/>
          <w:sz w:val="40"/>
          <w:szCs w:val="40"/>
          <w:lang w:val="es-ES"/>
        </w:rPr>
        <w:t xml:space="preserve"> </w:t>
      </w:r>
      <w:r w:rsidRPr="00161725">
        <w:rPr>
          <w:bCs w:val="0"/>
          <w:color w:val="17365D" w:themeColor="text2" w:themeShade="BF"/>
          <w:spacing w:val="5"/>
          <w:kern w:val="28"/>
          <w:sz w:val="40"/>
          <w:szCs w:val="40"/>
          <w:lang w:val="es-ES"/>
        </w:rPr>
        <w:t>TERMOELÉCTRICA</w:t>
      </w:r>
      <w:r w:rsidR="001660A6" w:rsidRPr="00161725">
        <w:rPr>
          <w:bCs w:val="0"/>
          <w:color w:val="17365D" w:themeColor="text2" w:themeShade="BF"/>
          <w:spacing w:val="5"/>
          <w:kern w:val="28"/>
          <w:sz w:val="40"/>
          <w:szCs w:val="40"/>
          <w:lang w:val="es-ES"/>
        </w:rPr>
        <w:t xml:space="preserve"> </w:t>
      </w:r>
      <w:r w:rsidR="00161725" w:rsidRPr="00161725">
        <w:rPr>
          <w:bCs w:val="0"/>
          <w:color w:val="17365D" w:themeColor="text2" w:themeShade="BF"/>
          <w:spacing w:val="5"/>
          <w:kern w:val="28"/>
          <w:sz w:val="40"/>
          <w:szCs w:val="40"/>
          <w:lang w:val="es-ES"/>
        </w:rPr>
        <w:t>“</w:t>
      </w:r>
      <w:r w:rsidR="001660A6" w:rsidRPr="00161725">
        <w:rPr>
          <w:bCs w:val="0"/>
          <w:color w:val="17365D" w:themeColor="text2" w:themeShade="BF"/>
          <w:spacing w:val="5"/>
          <w:kern w:val="28"/>
          <w:sz w:val="40"/>
          <w:szCs w:val="40"/>
          <w:lang w:val="es-ES"/>
        </w:rPr>
        <w:t>ESMERALDAS II</w:t>
      </w:r>
      <w:r w:rsidR="00161725" w:rsidRPr="00161725">
        <w:rPr>
          <w:bCs w:val="0"/>
          <w:color w:val="17365D" w:themeColor="text2" w:themeShade="BF"/>
          <w:spacing w:val="5"/>
          <w:kern w:val="28"/>
          <w:sz w:val="40"/>
          <w:szCs w:val="40"/>
          <w:lang w:val="es-ES"/>
        </w:rPr>
        <w:t>”</w:t>
      </w:r>
    </w:p>
    <w:p w:rsidR="00020FE9" w:rsidRPr="00020FE9" w:rsidRDefault="006E08FC" w:rsidP="00020FE9">
      <w:r>
        <w:t>________________________________________________________________________________</w:t>
      </w:r>
    </w:p>
    <w:p w:rsidR="00161725" w:rsidRDefault="00BB2301" w:rsidP="00417C5A">
      <w:pPr>
        <w:jc w:val="both"/>
        <w:rPr>
          <w:rFonts w:ascii="Arial" w:hAnsi="Arial" w:cs="Arial"/>
          <w:szCs w:val="20"/>
        </w:rPr>
      </w:pPr>
      <w:r w:rsidRPr="0022093C">
        <w:rPr>
          <w:rFonts w:ascii="Arial" w:hAnsi="Arial" w:cs="Arial"/>
          <w:szCs w:val="20"/>
        </w:rPr>
        <w:t>La Central Termoeléctrica Esmeraldas II de 96 MW de potencia</w:t>
      </w:r>
      <w:r w:rsidR="00D61BF0" w:rsidRPr="0022093C">
        <w:rPr>
          <w:rFonts w:ascii="Arial" w:hAnsi="Arial" w:cs="Arial"/>
          <w:szCs w:val="20"/>
        </w:rPr>
        <w:t xml:space="preserve">, </w:t>
      </w:r>
      <w:r w:rsidRPr="0022093C">
        <w:rPr>
          <w:rFonts w:ascii="Arial" w:hAnsi="Arial" w:cs="Arial"/>
          <w:szCs w:val="20"/>
        </w:rPr>
        <w:t>se encuentra ubicada en la Provincia de Esmeraldas, Cantón Esmeraldas</w:t>
      </w:r>
      <w:r w:rsidR="00C20A9F" w:rsidRPr="0022093C">
        <w:rPr>
          <w:rFonts w:ascii="Arial" w:hAnsi="Arial" w:cs="Arial"/>
          <w:szCs w:val="20"/>
        </w:rPr>
        <w:t>.</w:t>
      </w:r>
      <w:r w:rsidR="006E4BB1" w:rsidRPr="0022093C">
        <w:rPr>
          <w:rFonts w:ascii="Arial" w:hAnsi="Arial" w:cs="Arial"/>
          <w:szCs w:val="20"/>
        </w:rPr>
        <w:t xml:space="preserve"> </w:t>
      </w:r>
    </w:p>
    <w:p w:rsidR="00161725" w:rsidRDefault="006E4BB1" w:rsidP="00417C5A">
      <w:pPr>
        <w:jc w:val="both"/>
        <w:rPr>
          <w:rFonts w:ascii="Arial" w:hAnsi="Arial" w:cs="Arial"/>
          <w:szCs w:val="20"/>
        </w:rPr>
      </w:pPr>
      <w:r w:rsidRPr="0022093C">
        <w:rPr>
          <w:rFonts w:ascii="Arial" w:hAnsi="Arial" w:cs="Arial"/>
          <w:szCs w:val="20"/>
        </w:rPr>
        <w:t xml:space="preserve">La </w:t>
      </w:r>
      <w:r w:rsidR="00161725">
        <w:rPr>
          <w:rFonts w:ascii="Arial" w:hAnsi="Arial" w:cs="Arial"/>
          <w:szCs w:val="20"/>
        </w:rPr>
        <w:t>Central Termoeléctrica inicio su construcción en el 2012 y f</w:t>
      </w:r>
      <w:r w:rsidR="00161725" w:rsidRPr="0022093C">
        <w:rPr>
          <w:rFonts w:ascii="Arial" w:hAnsi="Arial" w:cs="Arial"/>
          <w:szCs w:val="20"/>
        </w:rPr>
        <w:t>u</w:t>
      </w:r>
      <w:r w:rsidR="00161725">
        <w:rPr>
          <w:rFonts w:ascii="Arial" w:hAnsi="Arial" w:cs="Arial"/>
          <w:szCs w:val="20"/>
        </w:rPr>
        <w:t>e inaugurada el mes</w:t>
      </w:r>
      <w:r w:rsidR="00161725" w:rsidRPr="0022093C">
        <w:rPr>
          <w:rFonts w:ascii="Arial" w:hAnsi="Arial" w:cs="Arial"/>
          <w:szCs w:val="20"/>
        </w:rPr>
        <w:t xml:space="preserve"> de a</w:t>
      </w:r>
      <w:r w:rsidR="00161725">
        <w:rPr>
          <w:rFonts w:ascii="Arial" w:hAnsi="Arial" w:cs="Arial"/>
          <w:szCs w:val="20"/>
        </w:rPr>
        <w:t xml:space="preserve">gosto de 2014, </w:t>
      </w:r>
      <w:r w:rsidR="00161725" w:rsidRPr="0022093C">
        <w:rPr>
          <w:rFonts w:ascii="Arial" w:hAnsi="Arial" w:cs="Arial"/>
          <w:szCs w:val="20"/>
        </w:rPr>
        <w:t>ha aportado</w:t>
      </w:r>
      <w:r w:rsidR="00161725">
        <w:rPr>
          <w:rFonts w:ascii="Arial" w:hAnsi="Arial" w:cs="Arial"/>
          <w:szCs w:val="20"/>
        </w:rPr>
        <w:t xml:space="preserve"> al S.N.I. </w:t>
      </w:r>
      <w:r w:rsidR="00161725" w:rsidRPr="00F84FF5">
        <w:rPr>
          <w:rFonts w:ascii="Arial" w:hAnsi="Arial" w:cs="Arial"/>
          <w:szCs w:val="20"/>
        </w:rPr>
        <w:t xml:space="preserve">una </w:t>
      </w:r>
      <w:r w:rsidR="008D3A30" w:rsidRPr="00F84FF5">
        <w:rPr>
          <w:rFonts w:ascii="Arial" w:hAnsi="Arial" w:cs="Arial"/>
          <w:szCs w:val="20"/>
        </w:rPr>
        <w:t xml:space="preserve">energía neta de </w:t>
      </w:r>
      <w:r w:rsidR="00F84FF5">
        <w:rPr>
          <w:rFonts w:ascii="Arial" w:hAnsi="Arial" w:cs="Arial"/>
          <w:szCs w:val="20"/>
        </w:rPr>
        <w:t>96</w:t>
      </w:r>
      <w:r w:rsidR="00F45D9F">
        <w:rPr>
          <w:rFonts w:ascii="Arial" w:hAnsi="Arial" w:cs="Arial"/>
          <w:szCs w:val="20"/>
        </w:rPr>
        <w:t>9</w:t>
      </w:r>
      <w:r w:rsidR="00F84FF5">
        <w:rPr>
          <w:rFonts w:ascii="Arial" w:hAnsi="Arial" w:cs="Arial"/>
          <w:szCs w:val="20"/>
        </w:rPr>
        <w:t>,</w:t>
      </w:r>
      <w:r w:rsidR="00F45D9F">
        <w:rPr>
          <w:rFonts w:ascii="Arial" w:hAnsi="Arial" w:cs="Arial"/>
          <w:szCs w:val="20"/>
        </w:rPr>
        <w:t>35</w:t>
      </w:r>
      <w:r w:rsidR="00FB3949" w:rsidRPr="00F84FF5">
        <w:rPr>
          <w:rFonts w:ascii="Arial" w:hAnsi="Arial" w:cs="Arial"/>
          <w:szCs w:val="20"/>
        </w:rPr>
        <w:t xml:space="preserve"> </w:t>
      </w:r>
      <w:proofErr w:type="spellStart"/>
      <w:r w:rsidR="008D3A30" w:rsidRPr="00F84FF5">
        <w:rPr>
          <w:rFonts w:ascii="Arial" w:hAnsi="Arial" w:cs="Arial"/>
          <w:szCs w:val="20"/>
        </w:rPr>
        <w:t>GWh</w:t>
      </w:r>
      <w:proofErr w:type="spellEnd"/>
      <w:r w:rsidR="008D3A30">
        <w:rPr>
          <w:rFonts w:ascii="Arial" w:hAnsi="Arial" w:cs="Arial"/>
          <w:szCs w:val="20"/>
        </w:rPr>
        <w:t xml:space="preserve"> </w:t>
      </w:r>
      <w:r w:rsidR="00161725" w:rsidRPr="0022093C">
        <w:rPr>
          <w:rFonts w:ascii="Arial" w:hAnsi="Arial" w:cs="Arial"/>
          <w:szCs w:val="20"/>
        </w:rPr>
        <w:t xml:space="preserve">desde su entrada en operación hasta el mes de </w:t>
      </w:r>
      <w:r w:rsidR="006034F1" w:rsidRPr="00F45D9F">
        <w:rPr>
          <w:rFonts w:ascii="Arial" w:hAnsi="Arial" w:cs="Arial"/>
          <w:szCs w:val="20"/>
        </w:rPr>
        <w:t>octubre</w:t>
      </w:r>
      <w:r w:rsidR="00A92830">
        <w:rPr>
          <w:rFonts w:ascii="Arial" w:hAnsi="Arial" w:cs="Arial"/>
          <w:szCs w:val="20"/>
        </w:rPr>
        <w:t xml:space="preserve"> de 2020</w:t>
      </w:r>
      <w:r w:rsidR="00F85802">
        <w:rPr>
          <w:rFonts w:ascii="Arial" w:hAnsi="Arial" w:cs="Arial"/>
          <w:szCs w:val="20"/>
        </w:rPr>
        <w:t>.</w:t>
      </w:r>
      <w:r w:rsidR="00161725">
        <w:rPr>
          <w:rFonts w:ascii="Arial" w:hAnsi="Arial" w:cs="Arial"/>
          <w:szCs w:val="20"/>
        </w:rPr>
        <w:t xml:space="preserve"> </w:t>
      </w:r>
    </w:p>
    <w:p w:rsidR="00BB2301" w:rsidRPr="0022093C" w:rsidRDefault="00161725" w:rsidP="00417C5A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La </w:t>
      </w:r>
      <w:r w:rsidR="006E4BB1" w:rsidRPr="0022093C">
        <w:rPr>
          <w:rFonts w:ascii="Arial" w:hAnsi="Arial" w:cs="Arial"/>
          <w:szCs w:val="20"/>
        </w:rPr>
        <w:t xml:space="preserve">puesta en marcha de la </w:t>
      </w:r>
      <w:r w:rsidR="00C20A9F" w:rsidRPr="0022093C">
        <w:rPr>
          <w:rFonts w:ascii="Arial" w:hAnsi="Arial" w:cs="Arial"/>
          <w:szCs w:val="20"/>
        </w:rPr>
        <w:t>central ha permitido</w:t>
      </w:r>
      <w:r w:rsidR="00D61BF0" w:rsidRPr="0022093C">
        <w:rPr>
          <w:rFonts w:ascii="Arial" w:hAnsi="Arial" w:cs="Arial"/>
          <w:szCs w:val="20"/>
        </w:rPr>
        <w:t xml:space="preserve"> incrementa</w:t>
      </w:r>
      <w:r w:rsidR="00C20A9F" w:rsidRPr="0022093C">
        <w:rPr>
          <w:rFonts w:ascii="Arial" w:hAnsi="Arial" w:cs="Arial"/>
          <w:szCs w:val="20"/>
        </w:rPr>
        <w:t>r</w:t>
      </w:r>
      <w:r w:rsidR="00D61BF0" w:rsidRPr="0022093C">
        <w:rPr>
          <w:rFonts w:ascii="Arial" w:hAnsi="Arial" w:cs="Arial"/>
          <w:szCs w:val="20"/>
        </w:rPr>
        <w:t xml:space="preserve"> </w:t>
      </w:r>
      <w:r w:rsidR="00BB2301" w:rsidRPr="0022093C">
        <w:rPr>
          <w:rFonts w:ascii="Arial" w:hAnsi="Arial" w:cs="Arial"/>
          <w:szCs w:val="20"/>
        </w:rPr>
        <w:t>la oferta de generación termoeléctri</w:t>
      </w:r>
      <w:r w:rsidR="00086E08">
        <w:rPr>
          <w:rFonts w:ascii="Arial" w:hAnsi="Arial" w:cs="Arial"/>
          <w:szCs w:val="20"/>
        </w:rPr>
        <w:t>ca del país, mejorando con esto</w:t>
      </w:r>
      <w:r w:rsidR="00BB2301" w:rsidRPr="0022093C">
        <w:rPr>
          <w:rFonts w:ascii="Arial" w:hAnsi="Arial" w:cs="Arial"/>
          <w:szCs w:val="20"/>
        </w:rPr>
        <w:t xml:space="preserve"> la calidad de servicio en la zona, la eficiencia del parque térmico, así como los índices de confiabilidad y seguridad en el abastecimiento de la demanda.</w:t>
      </w:r>
    </w:p>
    <w:p w:rsidR="005521CA" w:rsidRPr="0022093C" w:rsidRDefault="00086E08" w:rsidP="00417C5A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Esmeraldas II está conformado por </w:t>
      </w:r>
      <w:r w:rsidR="004D1294" w:rsidRPr="0022093C">
        <w:rPr>
          <w:rFonts w:ascii="Arial" w:hAnsi="Arial" w:cs="Arial"/>
          <w:szCs w:val="20"/>
        </w:rPr>
        <w:t xml:space="preserve">unidades de generación </w:t>
      </w:r>
      <w:r>
        <w:rPr>
          <w:rFonts w:ascii="Arial" w:hAnsi="Arial" w:cs="Arial"/>
          <w:szCs w:val="20"/>
        </w:rPr>
        <w:t>c</w:t>
      </w:r>
      <w:r w:rsidR="004D1294" w:rsidRPr="0022093C">
        <w:rPr>
          <w:rFonts w:ascii="Arial" w:hAnsi="Arial" w:cs="Arial"/>
          <w:szCs w:val="20"/>
        </w:rPr>
        <w:t xml:space="preserve">on 12 motores </w:t>
      </w:r>
      <w:r>
        <w:rPr>
          <w:rFonts w:ascii="Arial" w:hAnsi="Arial" w:cs="Arial"/>
          <w:szCs w:val="20"/>
        </w:rPr>
        <w:t xml:space="preserve">de </w:t>
      </w:r>
      <w:r w:rsidR="004D1294" w:rsidRPr="0022093C">
        <w:rPr>
          <w:rFonts w:ascii="Arial" w:hAnsi="Arial" w:cs="Arial"/>
          <w:szCs w:val="20"/>
        </w:rPr>
        <w:t>combustión i</w:t>
      </w:r>
      <w:r w:rsidR="005521CA" w:rsidRPr="0022093C">
        <w:rPr>
          <w:rFonts w:ascii="Arial" w:hAnsi="Arial" w:cs="Arial"/>
          <w:szCs w:val="20"/>
        </w:rPr>
        <w:t xml:space="preserve">nterna </w:t>
      </w:r>
      <w:r w:rsidR="006E4BB1" w:rsidRPr="0022093C">
        <w:rPr>
          <w:rFonts w:ascii="Arial" w:hAnsi="Arial" w:cs="Arial"/>
          <w:szCs w:val="20"/>
        </w:rPr>
        <w:t>de 4 tiempos, con una potencia de 8.35</w:t>
      </w:r>
      <w:r w:rsidR="006E4BB1" w:rsidRPr="0022093C">
        <w:rPr>
          <w:rFonts w:ascii="Arial" w:hAnsi="Arial" w:cs="Arial"/>
          <w:color w:val="FF0000"/>
          <w:szCs w:val="20"/>
        </w:rPr>
        <w:t xml:space="preserve"> </w:t>
      </w:r>
      <w:r w:rsidR="006E4BB1" w:rsidRPr="0022093C">
        <w:rPr>
          <w:rFonts w:ascii="Arial" w:hAnsi="Arial" w:cs="Arial"/>
          <w:szCs w:val="20"/>
        </w:rPr>
        <w:t xml:space="preserve">MW cada uno, </w:t>
      </w:r>
      <w:r w:rsidR="005521CA" w:rsidRPr="0022093C">
        <w:rPr>
          <w:rFonts w:ascii="Arial" w:hAnsi="Arial" w:cs="Arial"/>
          <w:szCs w:val="20"/>
        </w:rPr>
        <w:t xml:space="preserve">velocidad </w:t>
      </w:r>
      <w:r w:rsidR="006E4BB1" w:rsidRPr="0022093C">
        <w:rPr>
          <w:rFonts w:ascii="Arial" w:hAnsi="Arial" w:cs="Arial"/>
          <w:szCs w:val="20"/>
        </w:rPr>
        <w:t xml:space="preserve">de </w:t>
      </w:r>
      <w:r w:rsidR="005521CA" w:rsidRPr="0022093C">
        <w:rPr>
          <w:rFonts w:ascii="Arial" w:hAnsi="Arial" w:cs="Arial"/>
          <w:szCs w:val="20"/>
        </w:rPr>
        <w:t xml:space="preserve">600 RPM, </w:t>
      </w:r>
      <w:r w:rsidR="006E4BB1" w:rsidRPr="0022093C">
        <w:rPr>
          <w:rFonts w:ascii="Arial" w:hAnsi="Arial" w:cs="Arial"/>
          <w:szCs w:val="20"/>
        </w:rPr>
        <w:t>y</w:t>
      </w:r>
      <w:r w:rsidR="005521CA" w:rsidRPr="0022093C">
        <w:rPr>
          <w:rFonts w:ascii="Arial" w:hAnsi="Arial" w:cs="Arial"/>
          <w:szCs w:val="20"/>
        </w:rPr>
        <w:t xml:space="preserve"> con </w:t>
      </w:r>
      <w:r w:rsidR="006E4BB1" w:rsidRPr="0022093C">
        <w:rPr>
          <w:rFonts w:ascii="Arial" w:hAnsi="Arial" w:cs="Arial"/>
          <w:szCs w:val="20"/>
        </w:rPr>
        <w:t xml:space="preserve">sistema de </w:t>
      </w:r>
      <w:r w:rsidR="005521CA" w:rsidRPr="0022093C">
        <w:rPr>
          <w:rFonts w:ascii="Arial" w:hAnsi="Arial" w:cs="Arial"/>
          <w:szCs w:val="20"/>
        </w:rPr>
        <w:t>refrigeración por rad</w:t>
      </w:r>
      <w:r w:rsidR="00107D95">
        <w:rPr>
          <w:rFonts w:ascii="Arial" w:hAnsi="Arial" w:cs="Arial"/>
          <w:szCs w:val="20"/>
        </w:rPr>
        <w:t>iadores</w:t>
      </w:r>
      <w:r w:rsidR="00BB2301" w:rsidRPr="0022093C">
        <w:rPr>
          <w:rFonts w:ascii="Arial" w:hAnsi="Arial" w:cs="Arial"/>
          <w:szCs w:val="20"/>
        </w:rPr>
        <w:t>.</w:t>
      </w:r>
      <w:r w:rsidR="00C20A9F" w:rsidRPr="0022093C">
        <w:rPr>
          <w:rFonts w:ascii="Arial" w:hAnsi="Arial" w:cs="Arial"/>
          <w:szCs w:val="20"/>
        </w:rPr>
        <w:t xml:space="preserve"> El combustible usado para la generación es Fuel </w:t>
      </w:r>
      <w:proofErr w:type="spellStart"/>
      <w:r w:rsidR="00C20A9F" w:rsidRPr="0022093C">
        <w:rPr>
          <w:rFonts w:ascii="Arial" w:hAnsi="Arial" w:cs="Arial"/>
          <w:szCs w:val="20"/>
        </w:rPr>
        <w:t>Oil</w:t>
      </w:r>
      <w:proofErr w:type="spellEnd"/>
      <w:r w:rsidR="00C20A9F" w:rsidRPr="0022093C">
        <w:rPr>
          <w:rFonts w:ascii="Arial" w:hAnsi="Arial" w:cs="Arial"/>
          <w:szCs w:val="20"/>
        </w:rPr>
        <w:t xml:space="preserve"> Nro. 6, el mismo que es producido en la Refinería de Esmeraldas.</w:t>
      </w:r>
      <w:r w:rsidR="00107D95">
        <w:rPr>
          <w:rFonts w:ascii="Arial" w:hAnsi="Arial" w:cs="Arial"/>
          <w:szCs w:val="20"/>
        </w:rPr>
        <w:t xml:space="preserve"> </w:t>
      </w:r>
      <w:r w:rsidR="005521CA" w:rsidRPr="0022093C">
        <w:rPr>
          <w:rFonts w:ascii="Arial" w:hAnsi="Arial" w:cs="Arial"/>
          <w:szCs w:val="20"/>
        </w:rPr>
        <w:t xml:space="preserve">La Central se </w:t>
      </w:r>
      <w:r w:rsidR="00BB2301" w:rsidRPr="0022093C">
        <w:rPr>
          <w:rFonts w:ascii="Arial" w:hAnsi="Arial" w:cs="Arial"/>
          <w:szCs w:val="20"/>
        </w:rPr>
        <w:t>interconecta</w:t>
      </w:r>
      <w:r w:rsidR="005521CA" w:rsidRPr="0022093C">
        <w:rPr>
          <w:rFonts w:ascii="Arial" w:hAnsi="Arial" w:cs="Arial"/>
          <w:szCs w:val="20"/>
        </w:rPr>
        <w:t xml:space="preserve"> al Sistema de Transmisión Esmeraldas-S</w:t>
      </w:r>
      <w:r w:rsidR="00BB2301" w:rsidRPr="0022093C">
        <w:rPr>
          <w:rFonts w:ascii="Arial" w:hAnsi="Arial" w:cs="Arial"/>
          <w:szCs w:val="20"/>
        </w:rPr>
        <w:t>ant</w:t>
      </w:r>
      <w:r w:rsidR="005521CA" w:rsidRPr="0022093C">
        <w:rPr>
          <w:rFonts w:ascii="Arial" w:hAnsi="Arial" w:cs="Arial"/>
          <w:szCs w:val="20"/>
        </w:rPr>
        <w:t xml:space="preserve">o Domingo, a </w:t>
      </w:r>
      <w:r w:rsidR="00CD13FE" w:rsidRPr="0022093C">
        <w:rPr>
          <w:rFonts w:ascii="Arial" w:hAnsi="Arial" w:cs="Arial"/>
          <w:szCs w:val="20"/>
        </w:rPr>
        <w:t>través de una Subestación de 13.</w:t>
      </w:r>
      <w:r w:rsidR="005521CA" w:rsidRPr="0022093C">
        <w:rPr>
          <w:rFonts w:ascii="Arial" w:hAnsi="Arial" w:cs="Arial"/>
          <w:szCs w:val="20"/>
        </w:rPr>
        <w:t xml:space="preserve">8/138 </w:t>
      </w:r>
      <w:proofErr w:type="spellStart"/>
      <w:r w:rsidR="005521CA" w:rsidRPr="0022093C">
        <w:rPr>
          <w:rFonts w:ascii="Arial" w:hAnsi="Arial" w:cs="Arial"/>
          <w:szCs w:val="20"/>
        </w:rPr>
        <w:t>kV</w:t>
      </w:r>
      <w:proofErr w:type="spellEnd"/>
      <w:r w:rsidR="005521CA" w:rsidRPr="0022093C">
        <w:rPr>
          <w:rFonts w:ascii="Arial" w:hAnsi="Arial" w:cs="Arial"/>
          <w:szCs w:val="20"/>
        </w:rPr>
        <w:t>.</w:t>
      </w:r>
      <w:r w:rsidR="00812BC4" w:rsidRPr="0022093C">
        <w:rPr>
          <w:rFonts w:ascii="Arial" w:hAnsi="Arial" w:cs="Arial"/>
          <w:szCs w:val="20"/>
        </w:rPr>
        <w:t xml:space="preserve"> </w:t>
      </w:r>
    </w:p>
    <w:p w:rsidR="00417C5A" w:rsidRPr="0022093C" w:rsidRDefault="00202D04" w:rsidP="00417C5A">
      <w:pPr>
        <w:rPr>
          <w:rFonts w:ascii="Arial" w:hAnsi="Arial" w:cs="Arial"/>
          <w:szCs w:val="20"/>
        </w:rPr>
      </w:pPr>
      <w:r w:rsidRPr="0022093C">
        <w:rPr>
          <w:rFonts w:ascii="Arial" w:hAnsi="Arial" w:cs="Arial"/>
          <w:noProof/>
          <w:szCs w:val="20"/>
          <w:lang w:eastAsia="es-EC"/>
        </w:rPr>
        <w:drawing>
          <wp:anchor distT="0" distB="0" distL="114300" distR="114300" simplePos="0" relativeHeight="251658240" behindDoc="0" locked="0" layoutInCell="1" allowOverlap="1" wp14:anchorId="083F6235" wp14:editId="02A73059">
            <wp:simplePos x="0" y="0"/>
            <wp:positionH relativeFrom="column">
              <wp:posOffset>418465</wp:posOffset>
            </wp:positionH>
            <wp:positionV relativeFrom="paragraph">
              <wp:posOffset>114300</wp:posOffset>
            </wp:positionV>
            <wp:extent cx="4901565" cy="2902585"/>
            <wp:effectExtent l="0" t="0" r="0" b="0"/>
            <wp:wrapSquare wrapText="bothSides"/>
            <wp:docPr id="4102" name="Picture 4" descr="D:\Pictures\TERMOESMERALDAS PARA DIAPOSITIVA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4" descr="D:\Pictures\TERMOESMERALDAS PARA DIAPOSITIVAS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D04" w:rsidRPr="0022093C" w:rsidRDefault="00202D04" w:rsidP="00D00234">
      <w:pPr>
        <w:jc w:val="both"/>
        <w:rPr>
          <w:rFonts w:ascii="Arial" w:hAnsi="Arial" w:cs="Arial"/>
          <w:szCs w:val="20"/>
        </w:rPr>
      </w:pPr>
    </w:p>
    <w:p w:rsidR="00202D04" w:rsidRPr="0022093C" w:rsidRDefault="00202D04" w:rsidP="00D00234">
      <w:pPr>
        <w:jc w:val="both"/>
        <w:rPr>
          <w:rFonts w:ascii="Arial" w:hAnsi="Arial" w:cs="Arial"/>
          <w:szCs w:val="20"/>
        </w:rPr>
      </w:pPr>
    </w:p>
    <w:p w:rsidR="00202D04" w:rsidRPr="0022093C" w:rsidRDefault="00202D04" w:rsidP="00D00234">
      <w:pPr>
        <w:jc w:val="both"/>
        <w:rPr>
          <w:rFonts w:ascii="Arial" w:hAnsi="Arial" w:cs="Arial"/>
          <w:szCs w:val="20"/>
        </w:rPr>
      </w:pPr>
    </w:p>
    <w:p w:rsidR="00202D04" w:rsidRPr="0022093C" w:rsidRDefault="00202D04" w:rsidP="00D00234">
      <w:pPr>
        <w:jc w:val="both"/>
        <w:rPr>
          <w:rFonts w:ascii="Arial" w:hAnsi="Arial" w:cs="Arial"/>
          <w:szCs w:val="20"/>
        </w:rPr>
      </w:pPr>
    </w:p>
    <w:p w:rsidR="00202D04" w:rsidRPr="0022093C" w:rsidRDefault="00202D04" w:rsidP="00D00234">
      <w:pPr>
        <w:jc w:val="both"/>
        <w:rPr>
          <w:rFonts w:ascii="Arial" w:hAnsi="Arial" w:cs="Arial"/>
          <w:szCs w:val="20"/>
        </w:rPr>
      </w:pPr>
    </w:p>
    <w:p w:rsidR="00202D04" w:rsidRPr="0022093C" w:rsidRDefault="00202D04" w:rsidP="00D00234">
      <w:pPr>
        <w:jc w:val="both"/>
        <w:rPr>
          <w:rFonts w:ascii="Arial" w:hAnsi="Arial" w:cs="Arial"/>
          <w:szCs w:val="20"/>
        </w:rPr>
      </w:pPr>
    </w:p>
    <w:p w:rsidR="00202D04" w:rsidRPr="0022093C" w:rsidRDefault="00202D04" w:rsidP="00D00234">
      <w:pPr>
        <w:jc w:val="both"/>
        <w:rPr>
          <w:rFonts w:ascii="Arial" w:hAnsi="Arial" w:cs="Arial"/>
          <w:szCs w:val="20"/>
        </w:rPr>
      </w:pPr>
    </w:p>
    <w:p w:rsidR="00202D04" w:rsidRPr="0022093C" w:rsidRDefault="00202D04" w:rsidP="00D00234">
      <w:pPr>
        <w:jc w:val="both"/>
        <w:rPr>
          <w:rFonts w:ascii="Arial" w:hAnsi="Arial" w:cs="Arial"/>
          <w:szCs w:val="20"/>
        </w:rPr>
      </w:pPr>
    </w:p>
    <w:p w:rsidR="00202D04" w:rsidRPr="0022093C" w:rsidRDefault="00202D04" w:rsidP="00D00234">
      <w:pPr>
        <w:jc w:val="both"/>
        <w:rPr>
          <w:rFonts w:ascii="Arial" w:hAnsi="Arial" w:cs="Arial"/>
          <w:szCs w:val="20"/>
        </w:rPr>
      </w:pPr>
      <w:r w:rsidRPr="0022093C">
        <w:rPr>
          <w:rFonts w:ascii="Arial" w:hAnsi="Arial" w:cs="Arial"/>
          <w:noProof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6766F" wp14:editId="242A71B2">
                <wp:simplePos x="0" y="0"/>
                <wp:positionH relativeFrom="column">
                  <wp:posOffset>1237763</wp:posOffset>
                </wp:positionH>
                <wp:positionV relativeFrom="paragraph">
                  <wp:posOffset>286415</wp:posOffset>
                </wp:positionV>
                <wp:extent cx="3048000" cy="244548"/>
                <wp:effectExtent l="0" t="0" r="0" b="31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44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A9F" w:rsidRPr="00202D04" w:rsidRDefault="00C20A9F" w:rsidP="00202D04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202D04">
                              <w:rPr>
                                <w:rFonts w:ascii="Verdana" w:hAnsi="Verdana"/>
                                <w:sz w:val="16"/>
                              </w:rPr>
                              <w:t>Vista Panorámica del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F6766F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97.45pt;margin-top:22.55pt;width:240pt;height: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" fillcolor="white [3201]" stroked="f" strokeweight=".5pt">
                <v:textbox>
                  <w:txbxContent>
                    <w:p w:rsidR="00C20A9F" w:rsidRPr="00202D04" w:rsidRDefault="00C20A9F" w:rsidP="00202D04">
                      <w:pPr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  <w:r w:rsidRPr="00202D04">
                        <w:rPr>
                          <w:rFonts w:ascii="Verdana" w:hAnsi="Verdana"/>
                          <w:sz w:val="16"/>
                        </w:rPr>
                        <w:t>Vista Panorámica del Proyecto</w:t>
                      </w:r>
                    </w:p>
                  </w:txbxContent>
                </v:textbox>
              </v:shape>
            </w:pict>
          </mc:Fallback>
        </mc:AlternateContent>
      </w:r>
    </w:p>
    <w:p w:rsidR="00202D04" w:rsidRPr="0022093C" w:rsidRDefault="00202D04" w:rsidP="00D00234">
      <w:pPr>
        <w:jc w:val="both"/>
        <w:rPr>
          <w:rFonts w:ascii="Arial" w:hAnsi="Arial" w:cs="Arial"/>
          <w:szCs w:val="20"/>
        </w:rPr>
      </w:pPr>
    </w:p>
    <w:p w:rsidR="00107D95" w:rsidRDefault="00107D95" w:rsidP="00E62D25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Durante la fase de construcción generó</w:t>
      </w:r>
      <w:r w:rsidR="00E82417" w:rsidRPr="0022093C">
        <w:rPr>
          <w:rFonts w:ascii="Arial" w:hAnsi="Arial" w:cs="Arial"/>
          <w:szCs w:val="20"/>
        </w:rPr>
        <w:t xml:space="preserve"> </w:t>
      </w:r>
      <w:r w:rsidR="004C09B8" w:rsidRPr="0022093C">
        <w:rPr>
          <w:rFonts w:ascii="Arial" w:hAnsi="Arial" w:cs="Arial"/>
          <w:szCs w:val="20"/>
        </w:rPr>
        <w:t>548 empleos directos</w:t>
      </w:r>
      <w:r>
        <w:rPr>
          <w:rFonts w:ascii="Arial" w:hAnsi="Arial" w:cs="Arial"/>
          <w:szCs w:val="20"/>
        </w:rPr>
        <w:t>.</w:t>
      </w:r>
    </w:p>
    <w:p w:rsidR="0002386B" w:rsidRDefault="00107D95" w:rsidP="00E62D25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Beneficia directamente </w:t>
      </w:r>
      <w:r w:rsidR="00DD67F0" w:rsidRPr="0022093C">
        <w:rPr>
          <w:rFonts w:ascii="Arial" w:hAnsi="Arial" w:cs="Arial"/>
          <w:szCs w:val="20"/>
        </w:rPr>
        <w:t xml:space="preserve">a </w:t>
      </w:r>
      <w:r w:rsidR="006959FF" w:rsidRPr="0022093C">
        <w:rPr>
          <w:rFonts w:ascii="Arial" w:hAnsi="Arial" w:cs="Arial"/>
          <w:szCs w:val="20"/>
        </w:rPr>
        <w:t xml:space="preserve">cerca de </w:t>
      </w:r>
      <w:r w:rsidR="004C09B8" w:rsidRPr="0022093C">
        <w:rPr>
          <w:rFonts w:ascii="Arial" w:hAnsi="Arial" w:cs="Arial"/>
          <w:szCs w:val="20"/>
        </w:rPr>
        <w:t>189 mil habitantes</w:t>
      </w:r>
      <w:r>
        <w:rPr>
          <w:rFonts w:ascii="Arial" w:hAnsi="Arial" w:cs="Arial"/>
          <w:szCs w:val="20"/>
        </w:rPr>
        <w:t xml:space="preserve"> gracias a la </w:t>
      </w:r>
      <w:r w:rsidR="002B0BCC" w:rsidRPr="0022093C">
        <w:rPr>
          <w:rFonts w:ascii="Arial" w:hAnsi="Arial" w:cs="Arial"/>
          <w:szCs w:val="20"/>
        </w:rPr>
        <w:t>implementación de nuevas prácticas de compensación a través de programas de desarrollo integral y sostenible</w:t>
      </w:r>
      <w:r>
        <w:rPr>
          <w:rFonts w:ascii="Arial" w:hAnsi="Arial" w:cs="Arial"/>
          <w:szCs w:val="20"/>
        </w:rPr>
        <w:t xml:space="preserve"> que ha </w:t>
      </w:r>
      <w:r w:rsidR="00D61BF0" w:rsidRPr="0022093C">
        <w:rPr>
          <w:rFonts w:ascii="Arial" w:hAnsi="Arial" w:cs="Arial"/>
          <w:szCs w:val="20"/>
        </w:rPr>
        <w:t>aportado con</w:t>
      </w:r>
      <w:r w:rsidR="00C5088B" w:rsidRPr="0022093C">
        <w:rPr>
          <w:rFonts w:ascii="Arial" w:hAnsi="Arial" w:cs="Arial"/>
          <w:szCs w:val="20"/>
        </w:rPr>
        <w:t xml:space="preserve"> </w:t>
      </w:r>
      <w:r w:rsidR="00D61BF0" w:rsidRPr="0022093C">
        <w:rPr>
          <w:rFonts w:ascii="Arial" w:hAnsi="Arial" w:cs="Arial"/>
          <w:szCs w:val="20"/>
        </w:rPr>
        <w:t xml:space="preserve">la </w:t>
      </w:r>
      <w:r w:rsidR="00C5088B" w:rsidRPr="0022093C">
        <w:rPr>
          <w:rFonts w:ascii="Arial" w:hAnsi="Arial" w:cs="Arial"/>
          <w:szCs w:val="20"/>
        </w:rPr>
        <w:t xml:space="preserve">implementación de un vivero </w:t>
      </w:r>
      <w:r w:rsidR="0000505F" w:rsidRPr="0022093C">
        <w:rPr>
          <w:rFonts w:ascii="Arial" w:hAnsi="Arial" w:cs="Arial"/>
          <w:szCs w:val="20"/>
        </w:rPr>
        <w:t xml:space="preserve">forestal, </w:t>
      </w:r>
      <w:r w:rsidR="00C5088B" w:rsidRPr="0022093C">
        <w:rPr>
          <w:rFonts w:ascii="Arial" w:hAnsi="Arial" w:cs="Arial"/>
          <w:szCs w:val="20"/>
        </w:rPr>
        <w:t xml:space="preserve"> proyectos en </w:t>
      </w:r>
      <w:r w:rsidR="004D1294" w:rsidRPr="0022093C">
        <w:rPr>
          <w:rFonts w:ascii="Arial" w:hAnsi="Arial" w:cs="Arial"/>
          <w:szCs w:val="20"/>
        </w:rPr>
        <w:lastRenderedPageBreak/>
        <w:t xml:space="preserve">capacitación </w:t>
      </w:r>
      <w:r w:rsidRPr="0022093C">
        <w:rPr>
          <w:rFonts w:ascii="Arial" w:hAnsi="Arial" w:cs="Arial"/>
          <w:szCs w:val="20"/>
        </w:rPr>
        <w:t>micro empresarial</w:t>
      </w:r>
      <w:r>
        <w:rPr>
          <w:rFonts w:ascii="Arial" w:hAnsi="Arial" w:cs="Arial"/>
          <w:szCs w:val="20"/>
        </w:rPr>
        <w:t>;</w:t>
      </w:r>
      <w:r w:rsidR="0000505F" w:rsidRPr="0022093C">
        <w:rPr>
          <w:rFonts w:ascii="Arial" w:hAnsi="Arial" w:cs="Arial"/>
          <w:szCs w:val="20"/>
        </w:rPr>
        <w:t xml:space="preserve"> </w:t>
      </w:r>
      <w:r w:rsidR="00C5088B" w:rsidRPr="0022093C">
        <w:rPr>
          <w:rFonts w:ascii="Arial" w:hAnsi="Arial" w:cs="Arial"/>
          <w:szCs w:val="20"/>
        </w:rPr>
        <w:t xml:space="preserve">proyectos que </w:t>
      </w:r>
      <w:r>
        <w:rPr>
          <w:rFonts w:ascii="Arial" w:hAnsi="Arial" w:cs="Arial"/>
          <w:szCs w:val="20"/>
        </w:rPr>
        <w:t>han permitido</w:t>
      </w:r>
      <w:r w:rsidR="00C5088B" w:rsidRPr="0022093C">
        <w:rPr>
          <w:rFonts w:ascii="Arial" w:hAnsi="Arial" w:cs="Arial"/>
          <w:szCs w:val="20"/>
        </w:rPr>
        <w:t xml:space="preserve"> mejorar la infraestructura y </w:t>
      </w:r>
      <w:r w:rsidR="004D1294" w:rsidRPr="0022093C">
        <w:rPr>
          <w:rFonts w:ascii="Arial" w:hAnsi="Arial" w:cs="Arial"/>
          <w:szCs w:val="20"/>
        </w:rPr>
        <w:t>vialidad del área de influencia,</w:t>
      </w:r>
      <w:r w:rsidR="00C5088B" w:rsidRPr="0022093C">
        <w:rPr>
          <w:rFonts w:ascii="Arial" w:hAnsi="Arial" w:cs="Arial"/>
          <w:szCs w:val="20"/>
        </w:rPr>
        <w:t xml:space="preserve"> apoyo en compra de medicinas y administ</w:t>
      </w:r>
      <w:r w:rsidR="000C4EA5" w:rsidRPr="0022093C">
        <w:rPr>
          <w:rFonts w:ascii="Arial" w:hAnsi="Arial" w:cs="Arial"/>
          <w:szCs w:val="20"/>
        </w:rPr>
        <w:t>ración de un dispensario médico</w:t>
      </w:r>
      <w:r>
        <w:rPr>
          <w:rFonts w:ascii="Arial" w:hAnsi="Arial" w:cs="Arial"/>
          <w:szCs w:val="20"/>
        </w:rPr>
        <w:t>;</w:t>
      </w:r>
      <w:r w:rsidR="00783D98">
        <w:rPr>
          <w:rFonts w:ascii="Arial" w:hAnsi="Arial" w:cs="Arial"/>
          <w:szCs w:val="20"/>
        </w:rPr>
        <w:t xml:space="preserve"> </w:t>
      </w:r>
      <w:r w:rsidR="00736B32" w:rsidRPr="0022093C">
        <w:rPr>
          <w:rFonts w:ascii="Arial" w:hAnsi="Arial" w:cs="Arial"/>
          <w:szCs w:val="20"/>
        </w:rPr>
        <w:t>obras ejecutadas</w:t>
      </w:r>
      <w:r w:rsidR="000C4EA5" w:rsidRPr="0022093C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a través de la</w:t>
      </w:r>
      <w:r w:rsidR="000C4EA5" w:rsidRPr="0022093C">
        <w:rPr>
          <w:rFonts w:ascii="Arial" w:hAnsi="Arial" w:cs="Arial"/>
          <w:szCs w:val="20"/>
        </w:rPr>
        <w:t xml:space="preserve"> CELEC E.P. Unidad de Negocio </w:t>
      </w:r>
      <w:proofErr w:type="spellStart"/>
      <w:r w:rsidR="000C4EA5" w:rsidRPr="0022093C">
        <w:rPr>
          <w:rFonts w:ascii="Arial" w:hAnsi="Arial" w:cs="Arial"/>
          <w:szCs w:val="20"/>
        </w:rPr>
        <w:t>Termoesmeraldas</w:t>
      </w:r>
      <w:proofErr w:type="spellEnd"/>
      <w:r w:rsidR="000C4EA5" w:rsidRPr="0022093C">
        <w:rPr>
          <w:rFonts w:ascii="Arial" w:hAnsi="Arial" w:cs="Arial"/>
          <w:szCs w:val="20"/>
        </w:rPr>
        <w:t>.</w:t>
      </w:r>
    </w:p>
    <w:p w:rsidR="00B951EE" w:rsidRDefault="00B951EE" w:rsidP="00E62D25">
      <w:pPr>
        <w:jc w:val="both"/>
        <w:rPr>
          <w:rFonts w:ascii="Arial" w:hAnsi="Arial" w:cs="Arial"/>
          <w:szCs w:val="20"/>
        </w:rPr>
      </w:pPr>
    </w:p>
    <w:p w:rsidR="00B951EE" w:rsidRPr="002316D5" w:rsidRDefault="00B951EE" w:rsidP="00E62D25">
      <w:pPr>
        <w:jc w:val="both"/>
        <w:rPr>
          <w:rFonts w:ascii="Verdana" w:hAnsi="Verdana" w:cs="Andalus"/>
          <w:sz w:val="20"/>
          <w:szCs w:val="20"/>
        </w:rPr>
      </w:pPr>
    </w:p>
    <w:sectPr w:rsidR="00B951EE" w:rsidRPr="002316D5" w:rsidSect="00A33F3D">
      <w:headerReference w:type="default" r:id="rId10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A7" w:rsidRDefault="003528A7" w:rsidP="00495F16">
      <w:pPr>
        <w:spacing w:after="0" w:line="240" w:lineRule="auto"/>
      </w:pPr>
      <w:r>
        <w:separator/>
      </w:r>
    </w:p>
  </w:endnote>
  <w:endnote w:type="continuationSeparator" w:id="0">
    <w:p w:rsidR="003528A7" w:rsidRDefault="003528A7" w:rsidP="0049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A7" w:rsidRDefault="003528A7" w:rsidP="00495F16">
      <w:pPr>
        <w:spacing w:after="0" w:line="240" w:lineRule="auto"/>
      </w:pPr>
      <w:r>
        <w:separator/>
      </w:r>
    </w:p>
  </w:footnote>
  <w:footnote w:type="continuationSeparator" w:id="0">
    <w:p w:rsidR="003528A7" w:rsidRDefault="003528A7" w:rsidP="0049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A9F" w:rsidRDefault="00B23494">
    <w:pPr>
      <w:pStyle w:val="Encabezado"/>
    </w:pPr>
    <w:r>
      <w:rPr>
        <w:noProof/>
        <w:lang w:eastAsia="es-EC"/>
      </w:rPr>
      <w:drawing>
        <wp:inline distT="0" distB="0" distL="0" distR="0" wp14:anchorId="71F87011" wp14:editId="62F034F5">
          <wp:extent cx="5486400" cy="7048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7347" t="20242" r="26451" b="64048"/>
                  <a:stretch/>
                </pic:blipFill>
                <pic:spPr bwMode="auto">
                  <a:xfrm>
                    <a:off x="0" y="0"/>
                    <a:ext cx="5490820" cy="7054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2F0"/>
    <w:multiLevelType w:val="hybridMultilevel"/>
    <w:tmpl w:val="7D28F47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437ECD"/>
    <w:multiLevelType w:val="hybridMultilevel"/>
    <w:tmpl w:val="0B0E5C56"/>
    <w:lvl w:ilvl="0" w:tplc="B3E870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BB7A9D"/>
    <w:multiLevelType w:val="hybridMultilevel"/>
    <w:tmpl w:val="5C12B442"/>
    <w:lvl w:ilvl="0" w:tplc="72AA6EF0">
      <w:start w:val="5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714EE7"/>
    <w:multiLevelType w:val="hybridMultilevel"/>
    <w:tmpl w:val="46A2182A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00F92"/>
    <w:multiLevelType w:val="hybridMultilevel"/>
    <w:tmpl w:val="2B4E99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E7DDB"/>
    <w:multiLevelType w:val="hybridMultilevel"/>
    <w:tmpl w:val="77B282F4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26B09"/>
    <w:multiLevelType w:val="hybridMultilevel"/>
    <w:tmpl w:val="2DC67D6A"/>
    <w:lvl w:ilvl="0" w:tplc="30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0D"/>
    <w:rsid w:val="000014F1"/>
    <w:rsid w:val="00003EF0"/>
    <w:rsid w:val="0000505F"/>
    <w:rsid w:val="00006B82"/>
    <w:rsid w:val="00010761"/>
    <w:rsid w:val="00020ACA"/>
    <w:rsid w:val="00020FE9"/>
    <w:rsid w:val="0002386B"/>
    <w:rsid w:val="00051812"/>
    <w:rsid w:val="000546F8"/>
    <w:rsid w:val="000637B7"/>
    <w:rsid w:val="000720B9"/>
    <w:rsid w:val="00083781"/>
    <w:rsid w:val="00086E08"/>
    <w:rsid w:val="000A0221"/>
    <w:rsid w:val="000B01F4"/>
    <w:rsid w:val="000B0AAD"/>
    <w:rsid w:val="000B1210"/>
    <w:rsid w:val="000B704B"/>
    <w:rsid w:val="000B710D"/>
    <w:rsid w:val="000C4EA5"/>
    <w:rsid w:val="000E0B9F"/>
    <w:rsid w:val="000E1E6D"/>
    <w:rsid w:val="000E3C1A"/>
    <w:rsid w:val="000E7F26"/>
    <w:rsid w:val="00103277"/>
    <w:rsid w:val="00107D95"/>
    <w:rsid w:val="00111829"/>
    <w:rsid w:val="00112179"/>
    <w:rsid w:val="00112D1C"/>
    <w:rsid w:val="00117B0B"/>
    <w:rsid w:val="0012307B"/>
    <w:rsid w:val="0014543D"/>
    <w:rsid w:val="00152163"/>
    <w:rsid w:val="00161725"/>
    <w:rsid w:val="00164A18"/>
    <w:rsid w:val="00165476"/>
    <w:rsid w:val="001660A6"/>
    <w:rsid w:val="00186752"/>
    <w:rsid w:val="001944D5"/>
    <w:rsid w:val="00196F58"/>
    <w:rsid w:val="001B718E"/>
    <w:rsid w:val="001C3EAE"/>
    <w:rsid w:val="001C59F7"/>
    <w:rsid w:val="001D1A04"/>
    <w:rsid w:val="001E0831"/>
    <w:rsid w:val="001E7B92"/>
    <w:rsid w:val="00202D04"/>
    <w:rsid w:val="0022093C"/>
    <w:rsid w:val="002251F0"/>
    <w:rsid w:val="002316D5"/>
    <w:rsid w:val="002457A6"/>
    <w:rsid w:val="002812AC"/>
    <w:rsid w:val="00287A73"/>
    <w:rsid w:val="002B0BCC"/>
    <w:rsid w:val="00344365"/>
    <w:rsid w:val="003528A7"/>
    <w:rsid w:val="003560C1"/>
    <w:rsid w:val="00371157"/>
    <w:rsid w:val="00374DDB"/>
    <w:rsid w:val="00381BF5"/>
    <w:rsid w:val="00395533"/>
    <w:rsid w:val="00397CF7"/>
    <w:rsid w:val="003A0075"/>
    <w:rsid w:val="003A3461"/>
    <w:rsid w:val="003C1A97"/>
    <w:rsid w:val="003C3808"/>
    <w:rsid w:val="003D2A93"/>
    <w:rsid w:val="003E3886"/>
    <w:rsid w:val="003F1CFD"/>
    <w:rsid w:val="003F390A"/>
    <w:rsid w:val="003F56A5"/>
    <w:rsid w:val="00417C5A"/>
    <w:rsid w:val="0042073D"/>
    <w:rsid w:val="00427C28"/>
    <w:rsid w:val="004318B2"/>
    <w:rsid w:val="00434F8C"/>
    <w:rsid w:val="00437407"/>
    <w:rsid w:val="00450C8C"/>
    <w:rsid w:val="00480B89"/>
    <w:rsid w:val="004837C2"/>
    <w:rsid w:val="00487EE1"/>
    <w:rsid w:val="00491321"/>
    <w:rsid w:val="00495F16"/>
    <w:rsid w:val="004B7A80"/>
    <w:rsid w:val="004C09B8"/>
    <w:rsid w:val="004C30EE"/>
    <w:rsid w:val="004C54EE"/>
    <w:rsid w:val="004D1294"/>
    <w:rsid w:val="004E24AA"/>
    <w:rsid w:val="004F64EA"/>
    <w:rsid w:val="00500DA7"/>
    <w:rsid w:val="00515014"/>
    <w:rsid w:val="00516DEE"/>
    <w:rsid w:val="00520DF5"/>
    <w:rsid w:val="00526B65"/>
    <w:rsid w:val="005521CA"/>
    <w:rsid w:val="00555F43"/>
    <w:rsid w:val="00567759"/>
    <w:rsid w:val="00585275"/>
    <w:rsid w:val="005868F7"/>
    <w:rsid w:val="005A0F81"/>
    <w:rsid w:val="005A2791"/>
    <w:rsid w:val="005B1ECB"/>
    <w:rsid w:val="005C06D5"/>
    <w:rsid w:val="005C7121"/>
    <w:rsid w:val="005E22CB"/>
    <w:rsid w:val="006034F1"/>
    <w:rsid w:val="0062467B"/>
    <w:rsid w:val="00641A90"/>
    <w:rsid w:val="0064533C"/>
    <w:rsid w:val="00662F20"/>
    <w:rsid w:val="00695874"/>
    <w:rsid w:val="006959FF"/>
    <w:rsid w:val="006A346B"/>
    <w:rsid w:val="006A3B7A"/>
    <w:rsid w:val="006B1C9F"/>
    <w:rsid w:val="006C6B3F"/>
    <w:rsid w:val="006C780B"/>
    <w:rsid w:val="006C7EDA"/>
    <w:rsid w:val="006E08FC"/>
    <w:rsid w:val="006E4BB1"/>
    <w:rsid w:val="006F57E8"/>
    <w:rsid w:val="007057B6"/>
    <w:rsid w:val="00736B32"/>
    <w:rsid w:val="007376B2"/>
    <w:rsid w:val="00745D08"/>
    <w:rsid w:val="007478E7"/>
    <w:rsid w:val="00752F30"/>
    <w:rsid w:val="007744E4"/>
    <w:rsid w:val="00783D98"/>
    <w:rsid w:val="007A1E79"/>
    <w:rsid w:val="007E26DA"/>
    <w:rsid w:val="007E7B53"/>
    <w:rsid w:val="007F300F"/>
    <w:rsid w:val="007F7C25"/>
    <w:rsid w:val="008050EE"/>
    <w:rsid w:val="00805FCF"/>
    <w:rsid w:val="00812BC4"/>
    <w:rsid w:val="00821617"/>
    <w:rsid w:val="008236E0"/>
    <w:rsid w:val="008245E4"/>
    <w:rsid w:val="00855B47"/>
    <w:rsid w:val="008743C8"/>
    <w:rsid w:val="008940A1"/>
    <w:rsid w:val="008B1C4D"/>
    <w:rsid w:val="008C17F6"/>
    <w:rsid w:val="008D0CFF"/>
    <w:rsid w:val="008D3A30"/>
    <w:rsid w:val="008F1EA3"/>
    <w:rsid w:val="00901B78"/>
    <w:rsid w:val="00902729"/>
    <w:rsid w:val="009040E0"/>
    <w:rsid w:val="0093107B"/>
    <w:rsid w:val="009338F0"/>
    <w:rsid w:val="00950F9D"/>
    <w:rsid w:val="0095636D"/>
    <w:rsid w:val="0096231D"/>
    <w:rsid w:val="009711B6"/>
    <w:rsid w:val="009729CC"/>
    <w:rsid w:val="00995E3E"/>
    <w:rsid w:val="009C34F9"/>
    <w:rsid w:val="009D6C6D"/>
    <w:rsid w:val="009F13FF"/>
    <w:rsid w:val="009F2C3A"/>
    <w:rsid w:val="00A15AD9"/>
    <w:rsid w:val="00A33F3D"/>
    <w:rsid w:val="00A342F3"/>
    <w:rsid w:val="00A34582"/>
    <w:rsid w:val="00A4770F"/>
    <w:rsid w:val="00A76C25"/>
    <w:rsid w:val="00A8623E"/>
    <w:rsid w:val="00A92830"/>
    <w:rsid w:val="00AA0894"/>
    <w:rsid w:val="00AC04A0"/>
    <w:rsid w:val="00AC0C3F"/>
    <w:rsid w:val="00AD52D9"/>
    <w:rsid w:val="00AD5659"/>
    <w:rsid w:val="00AF37F3"/>
    <w:rsid w:val="00AF4276"/>
    <w:rsid w:val="00AF43DA"/>
    <w:rsid w:val="00B148B4"/>
    <w:rsid w:val="00B22363"/>
    <w:rsid w:val="00B23494"/>
    <w:rsid w:val="00B53239"/>
    <w:rsid w:val="00B6528F"/>
    <w:rsid w:val="00B67E26"/>
    <w:rsid w:val="00B67F95"/>
    <w:rsid w:val="00B70FDD"/>
    <w:rsid w:val="00B81A04"/>
    <w:rsid w:val="00B82A6C"/>
    <w:rsid w:val="00B91FB7"/>
    <w:rsid w:val="00B951EE"/>
    <w:rsid w:val="00BB2301"/>
    <w:rsid w:val="00BB4651"/>
    <w:rsid w:val="00BE4052"/>
    <w:rsid w:val="00BF3655"/>
    <w:rsid w:val="00BF6F48"/>
    <w:rsid w:val="00C115DB"/>
    <w:rsid w:val="00C20A9F"/>
    <w:rsid w:val="00C26EB8"/>
    <w:rsid w:val="00C3568F"/>
    <w:rsid w:val="00C455E1"/>
    <w:rsid w:val="00C5088B"/>
    <w:rsid w:val="00C5168A"/>
    <w:rsid w:val="00C56DE6"/>
    <w:rsid w:val="00C638A6"/>
    <w:rsid w:val="00C70B45"/>
    <w:rsid w:val="00C74EF7"/>
    <w:rsid w:val="00C80775"/>
    <w:rsid w:val="00C84F82"/>
    <w:rsid w:val="00C867A5"/>
    <w:rsid w:val="00C95E8F"/>
    <w:rsid w:val="00C977D1"/>
    <w:rsid w:val="00CA0705"/>
    <w:rsid w:val="00CA477D"/>
    <w:rsid w:val="00CA729E"/>
    <w:rsid w:val="00CC392B"/>
    <w:rsid w:val="00CD13FE"/>
    <w:rsid w:val="00CE3D9F"/>
    <w:rsid w:val="00D00234"/>
    <w:rsid w:val="00D13BE9"/>
    <w:rsid w:val="00D3107E"/>
    <w:rsid w:val="00D34628"/>
    <w:rsid w:val="00D43320"/>
    <w:rsid w:val="00D567D7"/>
    <w:rsid w:val="00D61BF0"/>
    <w:rsid w:val="00D71370"/>
    <w:rsid w:val="00D90B7F"/>
    <w:rsid w:val="00DC2FAA"/>
    <w:rsid w:val="00DC3513"/>
    <w:rsid w:val="00DD026E"/>
    <w:rsid w:val="00DD15EC"/>
    <w:rsid w:val="00DD67F0"/>
    <w:rsid w:val="00DE4E08"/>
    <w:rsid w:val="00DF3858"/>
    <w:rsid w:val="00DF64CC"/>
    <w:rsid w:val="00E448B4"/>
    <w:rsid w:val="00E51620"/>
    <w:rsid w:val="00E53845"/>
    <w:rsid w:val="00E62D25"/>
    <w:rsid w:val="00E74852"/>
    <w:rsid w:val="00E8155D"/>
    <w:rsid w:val="00E82417"/>
    <w:rsid w:val="00E851F7"/>
    <w:rsid w:val="00E953A7"/>
    <w:rsid w:val="00EB3825"/>
    <w:rsid w:val="00EC7F50"/>
    <w:rsid w:val="00ED239F"/>
    <w:rsid w:val="00EE478F"/>
    <w:rsid w:val="00EF7CE3"/>
    <w:rsid w:val="00F05A4A"/>
    <w:rsid w:val="00F24D25"/>
    <w:rsid w:val="00F32ABD"/>
    <w:rsid w:val="00F3717B"/>
    <w:rsid w:val="00F45D9F"/>
    <w:rsid w:val="00F50D9A"/>
    <w:rsid w:val="00F55820"/>
    <w:rsid w:val="00F602E8"/>
    <w:rsid w:val="00F6219A"/>
    <w:rsid w:val="00F7242F"/>
    <w:rsid w:val="00F75CF9"/>
    <w:rsid w:val="00F84FF5"/>
    <w:rsid w:val="00F85521"/>
    <w:rsid w:val="00F85802"/>
    <w:rsid w:val="00FB3949"/>
    <w:rsid w:val="00FB6CC3"/>
    <w:rsid w:val="00FD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5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0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B710D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B7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Prrafodelista">
    <w:name w:val="List Paragraph"/>
    <w:basedOn w:val="Normal"/>
    <w:uiPriority w:val="34"/>
    <w:qFormat/>
    <w:rsid w:val="000B71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F16"/>
  </w:style>
  <w:style w:type="paragraph" w:styleId="Piedepgina">
    <w:name w:val="footer"/>
    <w:basedOn w:val="Normal"/>
    <w:link w:val="Piedepgina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16"/>
  </w:style>
  <w:style w:type="paragraph" w:styleId="Textodeglobo">
    <w:name w:val="Balloon Text"/>
    <w:basedOn w:val="Normal"/>
    <w:link w:val="TextodegloboCar"/>
    <w:uiPriority w:val="99"/>
    <w:semiHidden/>
    <w:unhideWhenUsed/>
    <w:rsid w:val="0049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F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2457A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45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20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5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0F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B710D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B7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Prrafodelista">
    <w:name w:val="List Paragraph"/>
    <w:basedOn w:val="Normal"/>
    <w:uiPriority w:val="34"/>
    <w:qFormat/>
    <w:rsid w:val="000B71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F16"/>
  </w:style>
  <w:style w:type="paragraph" w:styleId="Piedepgina">
    <w:name w:val="footer"/>
    <w:basedOn w:val="Normal"/>
    <w:link w:val="Piedepgina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16"/>
  </w:style>
  <w:style w:type="paragraph" w:styleId="Textodeglobo">
    <w:name w:val="Balloon Text"/>
    <w:basedOn w:val="Normal"/>
    <w:link w:val="TextodegloboCar"/>
    <w:uiPriority w:val="99"/>
    <w:semiHidden/>
    <w:unhideWhenUsed/>
    <w:rsid w:val="0049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F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Revisin">
    <w:name w:val="Revision"/>
    <w:hidden/>
    <w:uiPriority w:val="99"/>
    <w:semiHidden/>
    <w:rsid w:val="002457A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45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20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0974-1F6B-44E6-B5EF-9CA7EEBC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Fernanda Jara Vaca</dc:creator>
  <cp:lastModifiedBy>Juan Carlos Cañas Pavon</cp:lastModifiedBy>
  <cp:revision>2</cp:revision>
  <cp:lastPrinted>2016-04-12T14:35:00Z</cp:lastPrinted>
  <dcterms:created xsi:type="dcterms:W3CDTF">2020-11-26T16:49:00Z</dcterms:created>
  <dcterms:modified xsi:type="dcterms:W3CDTF">2020-11-26T16:49:00Z</dcterms:modified>
</cp:coreProperties>
</file>