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10D" w:rsidRPr="004A206F" w:rsidRDefault="0028435E" w:rsidP="000B710D">
      <w:pPr>
        <w:pStyle w:val="Ttul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CENTRAL HI</w:t>
      </w:r>
      <w:bookmarkStart w:id="0" w:name="_GoBack"/>
      <w:bookmarkEnd w:id="0"/>
      <w:r>
        <w:rPr>
          <w:b/>
          <w:sz w:val="40"/>
          <w:szCs w:val="40"/>
        </w:rPr>
        <w:t>DROELÉCTRICA</w:t>
      </w:r>
      <w:r w:rsidR="00E62D25" w:rsidRPr="004A206F">
        <w:rPr>
          <w:b/>
          <w:sz w:val="40"/>
          <w:szCs w:val="40"/>
        </w:rPr>
        <w:t xml:space="preserve"> “</w:t>
      </w:r>
      <w:r w:rsidR="00C84A2D" w:rsidRPr="004A206F">
        <w:rPr>
          <w:b/>
          <w:sz w:val="40"/>
          <w:szCs w:val="40"/>
        </w:rPr>
        <w:t>MINAS SAN FRANCISCO</w:t>
      </w:r>
      <w:r w:rsidR="00752F30" w:rsidRPr="004A206F">
        <w:rPr>
          <w:b/>
          <w:sz w:val="40"/>
          <w:szCs w:val="40"/>
        </w:rPr>
        <w:t>”</w:t>
      </w:r>
    </w:p>
    <w:p w:rsidR="00144FB4" w:rsidRPr="00144FB4" w:rsidRDefault="00144FB4" w:rsidP="00144F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Central </w:t>
      </w:r>
      <w:r w:rsidR="00F6219A" w:rsidRPr="007C5366">
        <w:rPr>
          <w:rFonts w:ascii="Arial" w:hAnsi="Arial" w:cs="Arial"/>
        </w:rPr>
        <w:t>H</w:t>
      </w:r>
      <w:r w:rsidR="006E0CF9">
        <w:rPr>
          <w:rFonts w:ascii="Arial" w:hAnsi="Arial" w:cs="Arial"/>
        </w:rPr>
        <w:t>idroeléctrica</w:t>
      </w:r>
      <w:r w:rsidR="00AE79CA" w:rsidRPr="007C5366">
        <w:rPr>
          <w:rFonts w:ascii="Arial" w:hAnsi="Arial" w:cs="Arial"/>
        </w:rPr>
        <w:t xml:space="preserve"> Minas San Francisco</w:t>
      </w:r>
      <w:r w:rsidR="006B3C06">
        <w:rPr>
          <w:rFonts w:ascii="Arial" w:hAnsi="Arial" w:cs="Arial"/>
        </w:rPr>
        <w:t xml:space="preserve"> de 270 MW</w:t>
      </w:r>
      <w:r>
        <w:rPr>
          <w:rFonts w:ascii="Arial" w:hAnsi="Arial" w:cs="Arial"/>
        </w:rPr>
        <w:t xml:space="preserve"> se encuentra ubicada </w:t>
      </w:r>
      <w:r w:rsidRPr="00144FB4">
        <w:rPr>
          <w:rFonts w:ascii="Arial" w:hAnsi="Arial" w:cs="Arial"/>
        </w:rPr>
        <w:t xml:space="preserve">en las provincias de Azuay y El Oro, cantones Pucará, </w:t>
      </w:r>
      <w:proofErr w:type="spellStart"/>
      <w:r w:rsidRPr="00144FB4">
        <w:rPr>
          <w:rFonts w:ascii="Arial" w:hAnsi="Arial" w:cs="Arial"/>
        </w:rPr>
        <w:t>Zaruma</w:t>
      </w:r>
      <w:proofErr w:type="spellEnd"/>
      <w:r w:rsidRPr="00144FB4">
        <w:rPr>
          <w:rFonts w:ascii="Arial" w:hAnsi="Arial" w:cs="Arial"/>
        </w:rPr>
        <w:t xml:space="preserve"> y Pasaje.</w:t>
      </w:r>
    </w:p>
    <w:p w:rsidR="00144FB4" w:rsidRDefault="00144FB4" w:rsidP="00E62D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Central H</w:t>
      </w:r>
      <w:r w:rsidR="00493DA9">
        <w:rPr>
          <w:rFonts w:ascii="Arial" w:hAnsi="Arial" w:cs="Arial"/>
        </w:rPr>
        <w:t>idroeléctrica inicio</w:t>
      </w:r>
      <w:r>
        <w:rPr>
          <w:rFonts w:ascii="Arial" w:hAnsi="Arial" w:cs="Arial"/>
        </w:rPr>
        <w:t xml:space="preserve"> su</w:t>
      </w:r>
      <w:r w:rsidR="00493DA9">
        <w:rPr>
          <w:rFonts w:ascii="Arial" w:hAnsi="Arial" w:cs="Arial"/>
        </w:rPr>
        <w:t xml:space="preserve"> construcción en marzo de 2012 </w:t>
      </w:r>
      <w:r w:rsidR="004808B9">
        <w:rPr>
          <w:rFonts w:ascii="Arial" w:hAnsi="Arial" w:cs="Arial"/>
        </w:rPr>
        <w:t>y fue inaugurada el 15 d</w:t>
      </w:r>
      <w:r w:rsidR="00493DA9">
        <w:rPr>
          <w:rFonts w:ascii="Arial" w:hAnsi="Arial" w:cs="Arial"/>
        </w:rPr>
        <w:t>e</w:t>
      </w:r>
      <w:r w:rsidR="004808B9">
        <w:rPr>
          <w:rFonts w:ascii="Arial" w:hAnsi="Arial" w:cs="Arial"/>
        </w:rPr>
        <w:t xml:space="preserve"> enero 2019, ha aportado al </w:t>
      </w:r>
      <w:r w:rsidR="005311ED">
        <w:rPr>
          <w:rFonts w:ascii="Arial" w:hAnsi="Arial" w:cs="Arial"/>
        </w:rPr>
        <w:t>S</w:t>
      </w:r>
      <w:r w:rsidR="00436F23">
        <w:rPr>
          <w:rFonts w:ascii="Arial" w:hAnsi="Arial" w:cs="Arial"/>
        </w:rPr>
        <w:t>.N</w:t>
      </w:r>
      <w:r w:rsidR="00823845">
        <w:rPr>
          <w:rFonts w:ascii="Arial" w:hAnsi="Arial" w:cs="Arial"/>
        </w:rPr>
        <w:t>.I. una energía neta de 1.995,61</w:t>
      </w:r>
      <w:r w:rsidR="005311ED">
        <w:rPr>
          <w:rFonts w:ascii="Arial" w:hAnsi="Arial" w:cs="Arial"/>
        </w:rPr>
        <w:t xml:space="preserve"> </w:t>
      </w:r>
      <w:proofErr w:type="spellStart"/>
      <w:r w:rsidR="005311ED">
        <w:rPr>
          <w:rFonts w:ascii="Arial" w:hAnsi="Arial" w:cs="Arial"/>
        </w:rPr>
        <w:t>G</w:t>
      </w:r>
      <w:r w:rsidR="004808B9">
        <w:rPr>
          <w:rFonts w:ascii="Arial" w:hAnsi="Arial" w:cs="Arial"/>
        </w:rPr>
        <w:t>Wh</w:t>
      </w:r>
      <w:proofErr w:type="spellEnd"/>
      <w:r w:rsidR="004808B9">
        <w:rPr>
          <w:rFonts w:ascii="Arial" w:hAnsi="Arial" w:cs="Arial"/>
        </w:rPr>
        <w:t xml:space="preserve"> desd</w:t>
      </w:r>
      <w:r w:rsidR="0018551C">
        <w:rPr>
          <w:rFonts w:ascii="Arial" w:hAnsi="Arial" w:cs="Arial"/>
        </w:rPr>
        <w:t xml:space="preserve">e noviembre 2018 hasta </w:t>
      </w:r>
      <w:r w:rsidR="00823845">
        <w:rPr>
          <w:rFonts w:ascii="Arial" w:hAnsi="Arial" w:cs="Arial"/>
        </w:rPr>
        <w:t>octubre</w:t>
      </w:r>
      <w:r w:rsidR="00C92AAB">
        <w:rPr>
          <w:rFonts w:ascii="Arial" w:hAnsi="Arial" w:cs="Arial"/>
        </w:rPr>
        <w:t xml:space="preserve"> 2020</w:t>
      </w:r>
      <w:r w:rsidR="004808B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4B7A80" w:rsidRDefault="00144FB4" w:rsidP="00E62D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Central que</w:t>
      </w:r>
      <w:r w:rsidR="00AE79CA" w:rsidRPr="007C5366">
        <w:rPr>
          <w:rFonts w:ascii="Arial" w:hAnsi="Arial" w:cs="Arial"/>
        </w:rPr>
        <w:t xml:space="preserve"> aprovecha el potencial del Río Jubones</w:t>
      </w:r>
      <w:r w:rsidR="00994A01" w:rsidRPr="007C5366">
        <w:rPr>
          <w:rFonts w:ascii="Arial" w:hAnsi="Arial" w:cs="Arial"/>
        </w:rPr>
        <w:t>,</w:t>
      </w:r>
      <w:r w:rsidR="009F13FF" w:rsidRPr="007C5366">
        <w:rPr>
          <w:rFonts w:ascii="Arial" w:hAnsi="Arial" w:cs="Arial"/>
        </w:rPr>
        <w:t xml:space="preserve"> con un caudal medio </w:t>
      </w:r>
      <w:r w:rsidR="000B0AAD" w:rsidRPr="007C5366">
        <w:rPr>
          <w:rFonts w:ascii="Arial" w:hAnsi="Arial" w:cs="Arial"/>
        </w:rPr>
        <w:t xml:space="preserve">anual </w:t>
      </w:r>
      <w:r w:rsidR="00C75615" w:rsidRPr="007C5366">
        <w:rPr>
          <w:rFonts w:ascii="Arial" w:hAnsi="Arial" w:cs="Arial"/>
        </w:rPr>
        <w:t>de 48.</w:t>
      </w:r>
      <w:r w:rsidR="00994A01" w:rsidRPr="007C5366">
        <w:rPr>
          <w:rFonts w:ascii="Arial" w:hAnsi="Arial" w:cs="Arial"/>
        </w:rPr>
        <w:t>26</w:t>
      </w:r>
      <w:r w:rsidR="009F13FF" w:rsidRPr="007C5366">
        <w:rPr>
          <w:rFonts w:ascii="Arial" w:hAnsi="Arial" w:cs="Arial"/>
        </w:rPr>
        <w:t xml:space="preserve"> m</w:t>
      </w:r>
      <w:r w:rsidR="009F13FF" w:rsidRPr="007C5366">
        <w:rPr>
          <w:rFonts w:ascii="Arial" w:hAnsi="Arial" w:cs="Arial"/>
          <w:vertAlign w:val="superscript"/>
        </w:rPr>
        <w:t>3</w:t>
      </w:r>
      <w:r w:rsidR="009F13FF" w:rsidRPr="007C5366">
        <w:rPr>
          <w:rFonts w:ascii="Arial" w:hAnsi="Arial" w:cs="Arial"/>
        </w:rPr>
        <w:t xml:space="preserve">/s </w:t>
      </w:r>
      <w:r w:rsidR="004B7A80" w:rsidRPr="007C5366">
        <w:rPr>
          <w:rFonts w:ascii="Arial" w:hAnsi="Arial" w:cs="Arial"/>
        </w:rPr>
        <w:t>a</w:t>
      </w:r>
      <w:r w:rsidR="009F13FF" w:rsidRPr="007C5366">
        <w:rPr>
          <w:rFonts w:ascii="Arial" w:hAnsi="Arial" w:cs="Arial"/>
        </w:rPr>
        <w:t xml:space="preserve">provechable para </w:t>
      </w:r>
      <w:r>
        <w:rPr>
          <w:rFonts w:ascii="Arial" w:hAnsi="Arial" w:cs="Arial"/>
        </w:rPr>
        <w:t xml:space="preserve">su </w:t>
      </w:r>
      <w:r w:rsidR="009F13FF" w:rsidRPr="007C5366">
        <w:rPr>
          <w:rFonts w:ascii="Arial" w:hAnsi="Arial" w:cs="Arial"/>
        </w:rPr>
        <w:t>generación</w:t>
      </w:r>
      <w:r>
        <w:rPr>
          <w:rFonts w:ascii="Arial" w:hAnsi="Arial" w:cs="Arial"/>
        </w:rPr>
        <w:t xml:space="preserve"> hidroeléctrica</w:t>
      </w:r>
      <w:r w:rsidR="00297BE8" w:rsidRPr="007C5366">
        <w:rPr>
          <w:rFonts w:ascii="Arial" w:hAnsi="Arial" w:cs="Arial"/>
        </w:rPr>
        <w:t xml:space="preserve">. </w:t>
      </w:r>
    </w:p>
    <w:p w:rsidR="0018462B" w:rsidRPr="007C5366" w:rsidRDefault="0018462B" w:rsidP="00184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Minas San Francisco está</w:t>
      </w:r>
      <w:r w:rsidRPr="007C5366">
        <w:rPr>
          <w:rFonts w:ascii="Arial" w:hAnsi="Arial" w:cs="Arial"/>
        </w:rPr>
        <w:t xml:space="preserve"> conformado por una presa de tipo</w:t>
      </w:r>
      <w:r>
        <w:rPr>
          <w:rFonts w:ascii="Arial" w:hAnsi="Arial" w:cs="Arial"/>
        </w:rPr>
        <w:t xml:space="preserve"> gravedad en hormigón rodillado de 54 m de altura que genera</w:t>
      </w:r>
      <w:r w:rsidRPr="007C5366">
        <w:rPr>
          <w:rFonts w:ascii="Arial" w:hAnsi="Arial" w:cs="Arial"/>
        </w:rPr>
        <w:t xml:space="preserve"> un embalse de regulación y control</w:t>
      </w:r>
      <w:r>
        <w:rPr>
          <w:rFonts w:ascii="Arial" w:hAnsi="Arial" w:cs="Arial"/>
        </w:rPr>
        <w:t xml:space="preserve">, una obra de toma ubicada en la margen derecha del río Jubones que conecta con el </w:t>
      </w:r>
      <w:r w:rsidRPr="007C5366">
        <w:rPr>
          <w:rFonts w:ascii="Arial" w:hAnsi="Arial" w:cs="Arial"/>
        </w:rPr>
        <w:t xml:space="preserve">túnel de conducción </w:t>
      </w:r>
      <w:r>
        <w:rPr>
          <w:rFonts w:ascii="Arial" w:hAnsi="Arial" w:cs="Arial"/>
        </w:rPr>
        <w:t>de</w:t>
      </w:r>
      <w:r w:rsidRPr="007C5366">
        <w:rPr>
          <w:rFonts w:ascii="Arial" w:hAnsi="Arial" w:cs="Arial"/>
        </w:rPr>
        <w:t xml:space="preserve"> 13.</w:t>
      </w:r>
      <w:r>
        <w:rPr>
          <w:rFonts w:ascii="Arial" w:hAnsi="Arial" w:cs="Arial"/>
        </w:rPr>
        <w:t xml:space="preserve">9 km de longitud. La tubería de presión se desarrolla en dos tramos  que comprenden </w:t>
      </w:r>
      <w:r w:rsidRPr="007C5366">
        <w:rPr>
          <w:rFonts w:ascii="Arial" w:hAnsi="Arial" w:cs="Arial"/>
        </w:rPr>
        <w:t>una caída</w:t>
      </w:r>
      <w:r>
        <w:rPr>
          <w:rFonts w:ascii="Arial" w:hAnsi="Arial" w:cs="Arial"/>
        </w:rPr>
        <w:t xml:space="preserve"> total</w:t>
      </w:r>
      <w:r w:rsidRPr="007C5366">
        <w:rPr>
          <w:rFonts w:ascii="Arial" w:hAnsi="Arial" w:cs="Arial"/>
        </w:rPr>
        <w:t xml:space="preserve"> de 474 m</w:t>
      </w:r>
      <w:r>
        <w:rPr>
          <w:rFonts w:ascii="Arial" w:hAnsi="Arial" w:cs="Arial"/>
        </w:rPr>
        <w:t xml:space="preserve">. </w:t>
      </w:r>
      <w:r w:rsidRPr="007C5366">
        <w:rPr>
          <w:rFonts w:ascii="Arial" w:hAnsi="Arial" w:cs="Arial"/>
        </w:rPr>
        <w:t>La casa</w:t>
      </w:r>
      <w:r>
        <w:rPr>
          <w:rFonts w:ascii="Arial" w:hAnsi="Arial" w:cs="Arial"/>
        </w:rPr>
        <w:t xml:space="preserve"> de máquinas subterránea aloja</w:t>
      </w:r>
      <w:r w:rsidRPr="007C5366">
        <w:rPr>
          <w:rFonts w:ascii="Arial" w:hAnsi="Arial" w:cs="Arial"/>
        </w:rPr>
        <w:t xml:space="preserve"> a tres turbinas tipo </w:t>
      </w:r>
      <w:proofErr w:type="spellStart"/>
      <w:r w:rsidRPr="007C5366">
        <w:rPr>
          <w:rFonts w:ascii="Arial" w:hAnsi="Arial" w:cs="Arial"/>
        </w:rPr>
        <w:t>Pelton</w:t>
      </w:r>
      <w:proofErr w:type="spellEnd"/>
      <w:r w:rsidRPr="007C5366">
        <w:rPr>
          <w:rFonts w:ascii="Arial" w:hAnsi="Arial" w:cs="Arial"/>
        </w:rPr>
        <w:t xml:space="preserve"> de 9</w:t>
      </w:r>
      <w:r>
        <w:rPr>
          <w:rFonts w:ascii="Arial" w:hAnsi="Arial" w:cs="Arial"/>
        </w:rPr>
        <w:t>0 MW ca</w:t>
      </w:r>
      <w:r w:rsidRPr="007C5366">
        <w:rPr>
          <w:rFonts w:ascii="Arial" w:hAnsi="Arial" w:cs="Arial"/>
        </w:rPr>
        <w:t>da una.</w:t>
      </w:r>
    </w:p>
    <w:p w:rsidR="0018462B" w:rsidRPr="007C5366" w:rsidRDefault="0018462B" w:rsidP="00E62D25">
      <w:pPr>
        <w:jc w:val="both"/>
        <w:rPr>
          <w:rFonts w:ascii="Arial" w:hAnsi="Arial" w:cs="Arial"/>
        </w:rPr>
      </w:pPr>
    </w:p>
    <w:p w:rsidR="00AB3C89" w:rsidRPr="00AB3C89" w:rsidRDefault="00AB3C89" w:rsidP="00AB3C89">
      <w:pPr>
        <w:rPr>
          <w:noProof/>
          <w:lang w:eastAsia="es-EC"/>
        </w:rPr>
      </w:pPr>
      <w:r w:rsidRPr="007C5366">
        <w:rPr>
          <w:rFonts w:ascii="Arial" w:hAnsi="Arial" w:cs="Arial"/>
          <w:noProof/>
          <w:lang w:eastAsia="es-EC"/>
        </w:rPr>
        <w:drawing>
          <wp:inline distT="0" distB="0" distL="0" distR="0" wp14:anchorId="354243E5" wp14:editId="4A337F2F">
            <wp:extent cx="5578997" cy="3104707"/>
            <wp:effectExtent l="0" t="0" r="3175" b="635"/>
            <wp:docPr id="6" name="Imagen 6" descr="Captura de pantalla 2014-06-09 a la(s) 1.11.14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a de pantalla 2014-06-09 a la(s) 1.11.14 P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3105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C89" w:rsidRDefault="00571D30" w:rsidP="001B6FBA">
      <w:pPr>
        <w:jc w:val="both"/>
        <w:rPr>
          <w:rFonts w:ascii="Arial" w:hAnsi="Arial" w:cs="Arial"/>
        </w:rPr>
      </w:pPr>
      <w:r w:rsidRPr="007C5366">
        <w:rPr>
          <w:rFonts w:ascii="Arial" w:hAnsi="Arial" w:cs="Arial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963C7" wp14:editId="5E95C466">
                <wp:simplePos x="0" y="0"/>
                <wp:positionH relativeFrom="column">
                  <wp:posOffset>727075</wp:posOffset>
                </wp:positionH>
                <wp:positionV relativeFrom="paragraph">
                  <wp:posOffset>146050</wp:posOffset>
                </wp:positionV>
                <wp:extent cx="4457700" cy="275590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51C" w:rsidRPr="00D35467" w:rsidRDefault="0018551C" w:rsidP="00731CD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C6A58">
                              <w:rPr>
                                <w:rFonts w:ascii="Verdana" w:hAnsi="Verdana"/>
                                <w:sz w:val="16"/>
                              </w:rPr>
                              <w:t>Implanta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ción General de Obras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57.25pt;margin-top:11.5pt;width:351pt;height:21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SXBjgIAAJEFAAAOAAAAZHJzL2Uyb0RvYy54bWysVEtvGyEQvlfqf0Dc67VdO2msrCPXkatK&#10;VhI1qXLGLNiowFDA3nV/fQd2/WiaS6pedgfmmxnmm8f1TWM02QkfFNiSDnp9SoTlUCm7Lun3p8WH&#10;T5SEyGzFNFhR0r0I9Gb6/t117SZiCBvQlfAEndgwqV1JNzG6SVEEvhGGhR44YVEpwRsW8ejXReVZ&#10;jd6NLob9/kVRg6+cBy5CwNvbVkmn2b+Ugsd7KYOIRJcU3xbz1+fvKn2L6TWbrD1zG8W7Z7B/eIVh&#10;ymLQo6tbFhnZevWXK6O4hwAy9jiYAqRUXOQcMJtB/0U2jxvmRM4FyQnuSFP4f2753e7BE1Vh7Six&#10;zGCJBmS+ZZUHUgkSRRMhkVS7MEHso0N0bD5Dkwy6+4CXKfdGepP+mBVBPdK9P1KMfgjHy9FofHnZ&#10;RxVH3fByPL7KNShO1s6H+EWAIUkoqccSZmbZbhkiRkToAZKCBdCqWiit8yG1jZhrT3YMC65jfiNa&#10;/IHSltQlvfg47mfHFpJ561nb5EbkxunCpczbDLMU91okjLbfhETicqKvxGacC3uMn9EJJTHUWww7&#10;/OlVbzFu80CLHBlsPBobZcHn7POknSirfhwoky0eCT/LO4mxWTVd5VdQ7bEhPLRzFRxfKKzakoX4&#10;wDwOEhYal0O8x4/UgKxDJ1GyAf/rtfuEx/5GLSU1DmZJw88t84IS/dVi518NRqM0yfmA3TTEgz/X&#10;rM41dmvmgK2A3Y2vy2LCR30QpQfzjDtklqKiilmOsUsaD+I8tusCdxAXs1kG4ew6Fpf20fHkOtGb&#10;evKpeWbedY2bRucODiPMJi/6t8UmSwuzbQSpcnMngltWO+Jx7nPPdzsqLZbzc0adNun0NwAAAP//&#10;AwBQSwMEFAAGAAgAAAAhAGSIcebgAAAACQEAAA8AAABkcnMvZG93bnJldi54bWxMj81OwzAQhO9I&#10;vIO1SFwQddK0aRXiVAjxI3GjoSBubrwkEfE6it0kvD3LCY4z+2l2Jt/NthMjDr51pCBeRCCQKmda&#10;qhW8lg/XWxA+aDK6c4QKvtHDrjg/y3Vm3EQvOO5DLTiEfKYVNCH0mZS+atBqv3A9Et8+3WB1YDnU&#10;0gx64nDbyWUUpdLqlvhDo3u8a7D62p+sgo+r+v3Zz4+HKVkn/f3TWG7eTKnU5cV8ewMi4Bz+YPit&#10;z9Wh4E5HdyLjRcc6Xq0ZVbBMeBMD2zhl46ggTVcgi1z+X1D8AAAA//8DAFBLAQItABQABgAIAAAA&#10;IQC2gziS/gAAAOEBAAATAAAAAAAAAAAAAAAAAAAAAABbQ29udGVudF9UeXBlc10ueG1sUEsBAi0A&#10;FAAGAAgAAAAhADj9If/WAAAAlAEAAAsAAAAAAAAAAAAAAAAALwEAAF9yZWxzLy5yZWxzUEsBAi0A&#10;FAAGAAgAAAAhAEVhJcGOAgAAkQUAAA4AAAAAAAAAAAAAAAAALgIAAGRycy9lMm9Eb2MueG1sUEsB&#10;Ai0AFAAGAAgAAAAhAGSIcebgAAAACQEAAA8AAAAAAAAAAAAAAAAA6AQAAGRycy9kb3ducmV2Lnht&#10;bFBLBQYAAAAABAAEAPMAAAD1BQAAAAA=&#10;" fillcolor="white [3201]" stroked="f" strokeweight=".5pt">
                <v:textbox>
                  <w:txbxContent>
                    <w:p w:rsidR="00731CD6" w:rsidRPr="00D35467" w:rsidRDefault="00AB3C89" w:rsidP="00731CD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C6A58">
                        <w:rPr>
                          <w:rFonts w:ascii="Verdana" w:hAnsi="Verdana"/>
                          <w:sz w:val="16"/>
                        </w:rPr>
                        <w:t>Implanta</w:t>
                      </w:r>
                      <w:r>
                        <w:rPr>
                          <w:rFonts w:ascii="Verdana" w:hAnsi="Verdana"/>
                          <w:sz w:val="16"/>
                        </w:rPr>
                        <w:t>ción General de Obras</w:t>
                      </w:r>
                    </w:p>
                  </w:txbxContent>
                </v:textbox>
              </v:shape>
            </w:pict>
          </mc:Fallback>
        </mc:AlternateContent>
      </w:r>
    </w:p>
    <w:p w:rsidR="00571D30" w:rsidRDefault="00571D30" w:rsidP="00E62D25">
      <w:pPr>
        <w:jc w:val="both"/>
        <w:rPr>
          <w:rFonts w:ascii="Arial" w:hAnsi="Arial" w:cs="Arial"/>
        </w:rPr>
      </w:pPr>
    </w:p>
    <w:p w:rsidR="00625BE6" w:rsidRPr="007C5366" w:rsidRDefault="00AB3C89" w:rsidP="00E62D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Durante la fase de construcción generó</w:t>
      </w:r>
      <w:r w:rsidR="00410360" w:rsidRPr="007C5366">
        <w:rPr>
          <w:rFonts w:ascii="Arial" w:hAnsi="Arial" w:cs="Arial"/>
        </w:rPr>
        <w:t xml:space="preserve"> </w:t>
      </w:r>
      <w:r w:rsidR="00CB309D">
        <w:rPr>
          <w:rFonts w:ascii="Arial" w:hAnsi="Arial" w:cs="Arial"/>
        </w:rPr>
        <w:t>2798</w:t>
      </w:r>
      <w:r w:rsidR="00E1728D" w:rsidRPr="007C5366">
        <w:rPr>
          <w:rFonts w:ascii="Arial" w:hAnsi="Arial" w:cs="Arial"/>
        </w:rPr>
        <w:t xml:space="preserve"> </w:t>
      </w:r>
      <w:r w:rsidR="00BB4651" w:rsidRPr="007C5366">
        <w:rPr>
          <w:rFonts w:ascii="Arial" w:hAnsi="Arial" w:cs="Arial"/>
        </w:rPr>
        <w:t>fuentes de empleo directo</w:t>
      </w:r>
      <w:r w:rsidR="001568F0" w:rsidRPr="007C5366">
        <w:rPr>
          <w:rFonts w:ascii="Arial" w:hAnsi="Arial" w:cs="Arial"/>
        </w:rPr>
        <w:t>, adicionalmente beneficiará a más de 136 mil habitantes.</w:t>
      </w:r>
    </w:p>
    <w:p w:rsidR="008E0EEE" w:rsidRPr="007C5366" w:rsidRDefault="001568F0" w:rsidP="00E62D25">
      <w:pPr>
        <w:jc w:val="both"/>
        <w:rPr>
          <w:rFonts w:ascii="Arial" w:hAnsi="Arial" w:cs="Arial"/>
        </w:rPr>
      </w:pPr>
      <w:r w:rsidRPr="007C5366">
        <w:rPr>
          <w:rFonts w:ascii="Arial" w:hAnsi="Arial" w:cs="Arial"/>
        </w:rPr>
        <w:lastRenderedPageBreak/>
        <w:t xml:space="preserve">En el área de influencia del proyecto, </w:t>
      </w:r>
      <w:r w:rsidR="00520DF5" w:rsidRPr="007C5366">
        <w:rPr>
          <w:rFonts w:ascii="Arial" w:hAnsi="Arial" w:cs="Arial"/>
        </w:rPr>
        <w:t xml:space="preserve">gracias a la implementación de nuevas prácticas de compensación a través de programas de desarrollo integral y sostenible </w:t>
      </w:r>
      <w:r w:rsidRPr="007C5366">
        <w:rPr>
          <w:rFonts w:ascii="Arial" w:hAnsi="Arial" w:cs="Arial"/>
        </w:rPr>
        <w:t>se ha</w:t>
      </w:r>
      <w:r w:rsidR="00EC7120" w:rsidRPr="007C5366">
        <w:rPr>
          <w:rFonts w:ascii="Arial" w:hAnsi="Arial" w:cs="Arial"/>
        </w:rPr>
        <w:t>n</w:t>
      </w:r>
      <w:r w:rsidRPr="007C5366">
        <w:rPr>
          <w:rFonts w:ascii="Arial" w:hAnsi="Arial" w:cs="Arial"/>
        </w:rPr>
        <w:t xml:space="preserve"> </w:t>
      </w:r>
      <w:r w:rsidR="00EC7120" w:rsidRPr="007C5366">
        <w:rPr>
          <w:rFonts w:ascii="Arial" w:hAnsi="Arial" w:cs="Arial"/>
        </w:rPr>
        <w:t>ejecutado</w:t>
      </w:r>
      <w:r w:rsidR="008E0EEE" w:rsidRPr="007C5366">
        <w:rPr>
          <w:rFonts w:ascii="Arial" w:hAnsi="Arial" w:cs="Arial"/>
        </w:rPr>
        <w:t xml:space="preserve"> proyectos de electrificación que implican el mejoramiento en los servicios eléc</w:t>
      </w:r>
      <w:r w:rsidR="00625BE6" w:rsidRPr="007C5366">
        <w:rPr>
          <w:rFonts w:ascii="Arial" w:hAnsi="Arial" w:cs="Arial"/>
        </w:rPr>
        <w:t>tricos y de alumbrado público</w:t>
      </w:r>
      <w:r w:rsidRPr="007C5366">
        <w:rPr>
          <w:rFonts w:ascii="Arial" w:hAnsi="Arial" w:cs="Arial"/>
        </w:rPr>
        <w:t xml:space="preserve"> en los cantones de Pucará, </w:t>
      </w:r>
      <w:proofErr w:type="spellStart"/>
      <w:r w:rsidRPr="007C5366">
        <w:rPr>
          <w:rFonts w:ascii="Arial" w:hAnsi="Arial" w:cs="Arial"/>
        </w:rPr>
        <w:t>Zaruma</w:t>
      </w:r>
      <w:proofErr w:type="spellEnd"/>
      <w:r w:rsidRPr="007C5366">
        <w:rPr>
          <w:rFonts w:ascii="Arial" w:hAnsi="Arial" w:cs="Arial"/>
        </w:rPr>
        <w:t xml:space="preserve"> y Pasaje; ejecución de </w:t>
      </w:r>
      <w:r w:rsidR="008E0EEE" w:rsidRPr="007C5366">
        <w:rPr>
          <w:rFonts w:ascii="Arial" w:hAnsi="Arial" w:cs="Arial"/>
        </w:rPr>
        <w:t xml:space="preserve">proyectos de infraestructura y vialidad específicamente la construcción e implementación de obras de seguridad y mejoramiento de vías; </w:t>
      </w:r>
      <w:r w:rsidRPr="007C5366">
        <w:rPr>
          <w:rFonts w:ascii="Arial" w:hAnsi="Arial" w:cs="Arial"/>
        </w:rPr>
        <w:t xml:space="preserve">realización de </w:t>
      </w:r>
      <w:r w:rsidR="008E0EEE" w:rsidRPr="007C5366">
        <w:rPr>
          <w:rFonts w:ascii="Arial" w:hAnsi="Arial" w:cs="Arial"/>
        </w:rPr>
        <w:t>estudios, construcción y mantenimiento de sistemas de servicios básicos y saneamiento</w:t>
      </w:r>
      <w:r w:rsidRPr="007C5366">
        <w:rPr>
          <w:rFonts w:ascii="Arial" w:hAnsi="Arial" w:cs="Arial"/>
        </w:rPr>
        <w:t>,</w:t>
      </w:r>
      <w:r w:rsidR="008E0EEE" w:rsidRPr="007C5366">
        <w:rPr>
          <w:rFonts w:ascii="Arial" w:hAnsi="Arial" w:cs="Arial"/>
        </w:rPr>
        <w:t xml:space="preserve"> capacitación en mejoramiento de la productividad agraria y ases</w:t>
      </w:r>
      <w:r w:rsidR="001B3810" w:rsidRPr="007C5366">
        <w:rPr>
          <w:rFonts w:ascii="Arial" w:hAnsi="Arial" w:cs="Arial"/>
        </w:rPr>
        <w:t>oría técnica agropecuaria, obras ejecutadas a través de la CELEC E.P</w:t>
      </w:r>
      <w:r w:rsidR="00925422">
        <w:rPr>
          <w:rFonts w:ascii="Arial" w:hAnsi="Arial" w:cs="Arial"/>
        </w:rPr>
        <w:t>. Unidad de Negocio ENERJUBONES.</w:t>
      </w:r>
    </w:p>
    <w:p w:rsidR="0002386B" w:rsidRDefault="0002386B" w:rsidP="00E62D25">
      <w:pPr>
        <w:jc w:val="both"/>
        <w:rPr>
          <w:rFonts w:ascii="Verdana" w:hAnsi="Verdana" w:cs="Andalus"/>
          <w:sz w:val="20"/>
          <w:szCs w:val="20"/>
        </w:rPr>
      </w:pPr>
    </w:p>
    <w:p w:rsidR="0067490F" w:rsidRDefault="0067490F" w:rsidP="00E62D25">
      <w:pPr>
        <w:jc w:val="both"/>
        <w:rPr>
          <w:rFonts w:ascii="Verdana" w:hAnsi="Verdana" w:cs="Andalus"/>
          <w:sz w:val="20"/>
          <w:szCs w:val="20"/>
        </w:rPr>
      </w:pPr>
    </w:p>
    <w:sectPr w:rsidR="0067490F" w:rsidSect="00A33F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F52" w:rsidRDefault="009A7F52" w:rsidP="00495F16">
      <w:pPr>
        <w:spacing w:after="0" w:line="240" w:lineRule="auto"/>
      </w:pPr>
      <w:r>
        <w:separator/>
      </w:r>
    </w:p>
  </w:endnote>
  <w:endnote w:type="continuationSeparator" w:id="0">
    <w:p w:rsidR="009A7F52" w:rsidRDefault="009A7F52" w:rsidP="0049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51C" w:rsidRDefault="001855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51C" w:rsidRDefault="0018551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51C" w:rsidRDefault="0018551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F52" w:rsidRDefault="009A7F52" w:rsidP="00495F16">
      <w:pPr>
        <w:spacing w:after="0" w:line="240" w:lineRule="auto"/>
      </w:pPr>
      <w:r>
        <w:separator/>
      </w:r>
    </w:p>
  </w:footnote>
  <w:footnote w:type="continuationSeparator" w:id="0">
    <w:p w:rsidR="009A7F52" w:rsidRDefault="009A7F52" w:rsidP="00495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51C" w:rsidRDefault="0018551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51C" w:rsidRDefault="0018551C">
    <w:pPr>
      <w:pStyle w:val="Encabezado"/>
    </w:pPr>
    <w:r>
      <w:rPr>
        <w:noProof/>
        <w:lang w:eastAsia="es-EC"/>
      </w:rPr>
      <w:drawing>
        <wp:inline distT="0" distB="0" distL="0" distR="0" wp14:anchorId="71F87011" wp14:editId="62F034F5">
          <wp:extent cx="5465135" cy="691117"/>
          <wp:effectExtent l="0" t="0" r="254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27347" t="20242" r="26451" b="64048"/>
                  <a:stretch/>
                </pic:blipFill>
                <pic:spPr bwMode="auto">
                  <a:xfrm>
                    <a:off x="0" y="0"/>
                    <a:ext cx="5462066" cy="6907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8551C" w:rsidRDefault="0018551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51C" w:rsidRDefault="0018551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512F0"/>
    <w:multiLevelType w:val="hybridMultilevel"/>
    <w:tmpl w:val="7D28F470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F437ECD"/>
    <w:multiLevelType w:val="hybridMultilevel"/>
    <w:tmpl w:val="0B0E5C56"/>
    <w:lvl w:ilvl="0" w:tplc="B3E870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FBB7A9D"/>
    <w:multiLevelType w:val="hybridMultilevel"/>
    <w:tmpl w:val="5C12B442"/>
    <w:lvl w:ilvl="0" w:tplc="72AA6EF0">
      <w:start w:val="5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D714EE7"/>
    <w:multiLevelType w:val="hybridMultilevel"/>
    <w:tmpl w:val="46A2182A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00F92"/>
    <w:multiLevelType w:val="hybridMultilevel"/>
    <w:tmpl w:val="2B4E995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1E7DDB"/>
    <w:multiLevelType w:val="hybridMultilevel"/>
    <w:tmpl w:val="77B282F4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26B09"/>
    <w:multiLevelType w:val="hybridMultilevel"/>
    <w:tmpl w:val="2DC67D6A"/>
    <w:lvl w:ilvl="0" w:tplc="30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0D"/>
    <w:rsid w:val="000014F1"/>
    <w:rsid w:val="00003926"/>
    <w:rsid w:val="00003EF0"/>
    <w:rsid w:val="00010761"/>
    <w:rsid w:val="00020ACA"/>
    <w:rsid w:val="0002386B"/>
    <w:rsid w:val="00023B1C"/>
    <w:rsid w:val="0003626A"/>
    <w:rsid w:val="00051812"/>
    <w:rsid w:val="00067C05"/>
    <w:rsid w:val="00083781"/>
    <w:rsid w:val="000A0221"/>
    <w:rsid w:val="000A2F91"/>
    <w:rsid w:val="000B0AAD"/>
    <w:rsid w:val="000B1210"/>
    <w:rsid w:val="000B710D"/>
    <w:rsid w:val="000E3C1A"/>
    <w:rsid w:val="000F5F70"/>
    <w:rsid w:val="000F6381"/>
    <w:rsid w:val="00103277"/>
    <w:rsid w:val="0012307B"/>
    <w:rsid w:val="00144FB4"/>
    <w:rsid w:val="001465CB"/>
    <w:rsid w:val="00153E1D"/>
    <w:rsid w:val="00155C1C"/>
    <w:rsid w:val="001568F0"/>
    <w:rsid w:val="001623CE"/>
    <w:rsid w:val="00165476"/>
    <w:rsid w:val="0018462B"/>
    <w:rsid w:val="0018551C"/>
    <w:rsid w:val="00191444"/>
    <w:rsid w:val="00195B07"/>
    <w:rsid w:val="001A2D20"/>
    <w:rsid w:val="001B3810"/>
    <w:rsid w:val="001B6FBA"/>
    <w:rsid w:val="001B718E"/>
    <w:rsid w:val="001D1A04"/>
    <w:rsid w:val="001E21AE"/>
    <w:rsid w:val="001E6C28"/>
    <w:rsid w:val="002029EB"/>
    <w:rsid w:val="002149BB"/>
    <w:rsid w:val="00237CED"/>
    <w:rsid w:val="002540EF"/>
    <w:rsid w:val="0025580E"/>
    <w:rsid w:val="002812AC"/>
    <w:rsid w:val="0028435E"/>
    <w:rsid w:val="002854D0"/>
    <w:rsid w:val="00287429"/>
    <w:rsid w:val="00287A73"/>
    <w:rsid w:val="0029165C"/>
    <w:rsid w:val="00297BE8"/>
    <w:rsid w:val="002C0294"/>
    <w:rsid w:val="002C1113"/>
    <w:rsid w:val="002C78E2"/>
    <w:rsid w:val="002D430A"/>
    <w:rsid w:val="002E1A93"/>
    <w:rsid w:val="002E1ED5"/>
    <w:rsid w:val="002E4843"/>
    <w:rsid w:val="00306C74"/>
    <w:rsid w:val="003422F8"/>
    <w:rsid w:val="00371157"/>
    <w:rsid w:val="0037143C"/>
    <w:rsid w:val="00374DDB"/>
    <w:rsid w:val="003C1A97"/>
    <w:rsid w:val="003F1814"/>
    <w:rsid w:val="003F1CFD"/>
    <w:rsid w:val="003F2BC3"/>
    <w:rsid w:val="003F56A5"/>
    <w:rsid w:val="00410360"/>
    <w:rsid w:val="0042073D"/>
    <w:rsid w:val="004274E9"/>
    <w:rsid w:val="004318B2"/>
    <w:rsid w:val="004329E0"/>
    <w:rsid w:val="004365A4"/>
    <w:rsid w:val="00436F23"/>
    <w:rsid w:val="00437407"/>
    <w:rsid w:val="00456957"/>
    <w:rsid w:val="00466DF0"/>
    <w:rsid w:val="004808B9"/>
    <w:rsid w:val="004837C2"/>
    <w:rsid w:val="00493DA9"/>
    <w:rsid w:val="00495F16"/>
    <w:rsid w:val="004A206F"/>
    <w:rsid w:val="004B7A80"/>
    <w:rsid w:val="004C1B1B"/>
    <w:rsid w:val="004C30EE"/>
    <w:rsid w:val="004C54EE"/>
    <w:rsid w:val="004C6768"/>
    <w:rsid w:val="004C7A32"/>
    <w:rsid w:val="004E24AA"/>
    <w:rsid w:val="004F0812"/>
    <w:rsid w:val="00514810"/>
    <w:rsid w:val="00520DF5"/>
    <w:rsid w:val="00526B65"/>
    <w:rsid w:val="005311ED"/>
    <w:rsid w:val="00566157"/>
    <w:rsid w:val="00567759"/>
    <w:rsid w:val="00571D30"/>
    <w:rsid w:val="00585275"/>
    <w:rsid w:val="005B0432"/>
    <w:rsid w:val="005C06D5"/>
    <w:rsid w:val="005D2D15"/>
    <w:rsid w:val="006062BC"/>
    <w:rsid w:val="00607020"/>
    <w:rsid w:val="006208FD"/>
    <w:rsid w:val="00625BE6"/>
    <w:rsid w:val="006334E8"/>
    <w:rsid w:val="00654973"/>
    <w:rsid w:val="00674624"/>
    <w:rsid w:val="0067490F"/>
    <w:rsid w:val="006A3B7A"/>
    <w:rsid w:val="006B3C06"/>
    <w:rsid w:val="006E0CF9"/>
    <w:rsid w:val="006F0252"/>
    <w:rsid w:val="007056A2"/>
    <w:rsid w:val="00731CD6"/>
    <w:rsid w:val="00732326"/>
    <w:rsid w:val="007331A1"/>
    <w:rsid w:val="007376B2"/>
    <w:rsid w:val="00737706"/>
    <w:rsid w:val="007478E7"/>
    <w:rsid w:val="00752F30"/>
    <w:rsid w:val="00770F7F"/>
    <w:rsid w:val="0077430D"/>
    <w:rsid w:val="007744E4"/>
    <w:rsid w:val="00780780"/>
    <w:rsid w:val="007A1B44"/>
    <w:rsid w:val="007A1E79"/>
    <w:rsid w:val="007A7DD3"/>
    <w:rsid w:val="007C5366"/>
    <w:rsid w:val="007E3E6D"/>
    <w:rsid w:val="007F7C25"/>
    <w:rsid w:val="00801151"/>
    <w:rsid w:val="0080515B"/>
    <w:rsid w:val="008111F2"/>
    <w:rsid w:val="00812681"/>
    <w:rsid w:val="00816F41"/>
    <w:rsid w:val="008236E0"/>
    <w:rsid w:val="00823845"/>
    <w:rsid w:val="00826754"/>
    <w:rsid w:val="00871CC2"/>
    <w:rsid w:val="00872404"/>
    <w:rsid w:val="008743C8"/>
    <w:rsid w:val="008940A1"/>
    <w:rsid w:val="008B65A7"/>
    <w:rsid w:val="008C17F6"/>
    <w:rsid w:val="008C1B5E"/>
    <w:rsid w:val="008E0EEE"/>
    <w:rsid w:val="008E6DEB"/>
    <w:rsid w:val="008F7D70"/>
    <w:rsid w:val="0090795F"/>
    <w:rsid w:val="00925422"/>
    <w:rsid w:val="00930D0E"/>
    <w:rsid w:val="00931295"/>
    <w:rsid w:val="00940B21"/>
    <w:rsid w:val="0095636D"/>
    <w:rsid w:val="00957787"/>
    <w:rsid w:val="00960125"/>
    <w:rsid w:val="009635E8"/>
    <w:rsid w:val="009729CC"/>
    <w:rsid w:val="00972B12"/>
    <w:rsid w:val="00987C42"/>
    <w:rsid w:val="00994A01"/>
    <w:rsid w:val="00995E3E"/>
    <w:rsid w:val="009A7F52"/>
    <w:rsid w:val="009B2F8D"/>
    <w:rsid w:val="009C442D"/>
    <w:rsid w:val="009C5697"/>
    <w:rsid w:val="009D3524"/>
    <w:rsid w:val="009D622F"/>
    <w:rsid w:val="009D6A38"/>
    <w:rsid w:val="009D7565"/>
    <w:rsid w:val="009E60F9"/>
    <w:rsid w:val="009F13FF"/>
    <w:rsid w:val="00A158B5"/>
    <w:rsid w:val="00A15AD9"/>
    <w:rsid w:val="00A2166B"/>
    <w:rsid w:val="00A254F9"/>
    <w:rsid w:val="00A33F3D"/>
    <w:rsid w:val="00A342F3"/>
    <w:rsid w:val="00A510E2"/>
    <w:rsid w:val="00A546FB"/>
    <w:rsid w:val="00AA0894"/>
    <w:rsid w:val="00AB3C89"/>
    <w:rsid w:val="00AB73B0"/>
    <w:rsid w:val="00AC04A0"/>
    <w:rsid w:val="00AC4D78"/>
    <w:rsid w:val="00AC4E85"/>
    <w:rsid w:val="00AD0307"/>
    <w:rsid w:val="00AD1F41"/>
    <w:rsid w:val="00AE79CA"/>
    <w:rsid w:val="00AF4276"/>
    <w:rsid w:val="00AF43DA"/>
    <w:rsid w:val="00B03A00"/>
    <w:rsid w:val="00B04B86"/>
    <w:rsid w:val="00B22363"/>
    <w:rsid w:val="00B42D16"/>
    <w:rsid w:val="00B53239"/>
    <w:rsid w:val="00B8133D"/>
    <w:rsid w:val="00B83F04"/>
    <w:rsid w:val="00BA02AC"/>
    <w:rsid w:val="00BB2B9F"/>
    <w:rsid w:val="00BB4651"/>
    <w:rsid w:val="00BD2241"/>
    <w:rsid w:val="00BD5C09"/>
    <w:rsid w:val="00BF6F48"/>
    <w:rsid w:val="00C02A6F"/>
    <w:rsid w:val="00C26EB8"/>
    <w:rsid w:val="00C455E1"/>
    <w:rsid w:val="00C541F5"/>
    <w:rsid w:val="00C61292"/>
    <w:rsid w:val="00C638A6"/>
    <w:rsid w:val="00C74EF7"/>
    <w:rsid w:val="00C75615"/>
    <w:rsid w:val="00C84A2D"/>
    <w:rsid w:val="00C92AAB"/>
    <w:rsid w:val="00C95EB4"/>
    <w:rsid w:val="00C977D1"/>
    <w:rsid w:val="00CA0705"/>
    <w:rsid w:val="00CA477D"/>
    <w:rsid w:val="00CA7A79"/>
    <w:rsid w:val="00CB309D"/>
    <w:rsid w:val="00CB4C71"/>
    <w:rsid w:val="00CB60D4"/>
    <w:rsid w:val="00CC3CA6"/>
    <w:rsid w:val="00CC4B96"/>
    <w:rsid w:val="00CE3D9F"/>
    <w:rsid w:val="00CE7BA4"/>
    <w:rsid w:val="00D1324E"/>
    <w:rsid w:val="00D35467"/>
    <w:rsid w:val="00D41A66"/>
    <w:rsid w:val="00D567D7"/>
    <w:rsid w:val="00D62B9D"/>
    <w:rsid w:val="00D7378F"/>
    <w:rsid w:val="00D93AF9"/>
    <w:rsid w:val="00DC107F"/>
    <w:rsid w:val="00DC2FAA"/>
    <w:rsid w:val="00DD5300"/>
    <w:rsid w:val="00DF5A7B"/>
    <w:rsid w:val="00E016C5"/>
    <w:rsid w:val="00E01794"/>
    <w:rsid w:val="00E105FA"/>
    <w:rsid w:val="00E1728D"/>
    <w:rsid w:val="00E20D34"/>
    <w:rsid w:val="00E25FF7"/>
    <w:rsid w:val="00E31DCB"/>
    <w:rsid w:val="00E44513"/>
    <w:rsid w:val="00E53845"/>
    <w:rsid w:val="00E61AFC"/>
    <w:rsid w:val="00E6226C"/>
    <w:rsid w:val="00E62D25"/>
    <w:rsid w:val="00E72A57"/>
    <w:rsid w:val="00E83528"/>
    <w:rsid w:val="00E84C1D"/>
    <w:rsid w:val="00E851F7"/>
    <w:rsid w:val="00E90663"/>
    <w:rsid w:val="00EB2AE1"/>
    <w:rsid w:val="00EB2EDC"/>
    <w:rsid w:val="00EC7120"/>
    <w:rsid w:val="00EE478F"/>
    <w:rsid w:val="00EF4E06"/>
    <w:rsid w:val="00F3717B"/>
    <w:rsid w:val="00F50D9A"/>
    <w:rsid w:val="00F6219A"/>
    <w:rsid w:val="00F7242F"/>
    <w:rsid w:val="00F86C80"/>
    <w:rsid w:val="00FB5766"/>
    <w:rsid w:val="00FB5AAB"/>
    <w:rsid w:val="00FB6CC3"/>
    <w:rsid w:val="00FB76B7"/>
    <w:rsid w:val="00FD1943"/>
    <w:rsid w:val="00FD5DB3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C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0B710D"/>
    <w:pPr>
      <w:pBdr>
        <w:bottom w:val="single" w:sz="8" w:space="4" w:color="4F81BD" w:themeColor="accent1"/>
      </w:pBdr>
      <w:spacing w:after="300" w:line="240" w:lineRule="auto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0B71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paragraph" w:styleId="Prrafodelista">
    <w:name w:val="List Paragraph"/>
    <w:basedOn w:val="Normal"/>
    <w:uiPriority w:val="34"/>
    <w:qFormat/>
    <w:rsid w:val="000B710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F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F16"/>
  </w:style>
  <w:style w:type="paragraph" w:styleId="Piedepgina">
    <w:name w:val="footer"/>
    <w:basedOn w:val="Normal"/>
    <w:link w:val="PiedepginaCar"/>
    <w:uiPriority w:val="99"/>
    <w:unhideWhenUsed/>
    <w:rsid w:val="00495F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F16"/>
  </w:style>
  <w:style w:type="paragraph" w:styleId="Textodeglobo">
    <w:name w:val="Balloon Text"/>
    <w:basedOn w:val="Normal"/>
    <w:link w:val="TextodegloboCar"/>
    <w:uiPriority w:val="99"/>
    <w:semiHidden/>
    <w:unhideWhenUsed/>
    <w:rsid w:val="0049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F1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B7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8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C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0B710D"/>
    <w:pPr>
      <w:pBdr>
        <w:bottom w:val="single" w:sz="8" w:space="4" w:color="4F81BD" w:themeColor="accent1"/>
      </w:pBdr>
      <w:spacing w:after="300" w:line="240" w:lineRule="auto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0B71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paragraph" w:styleId="Prrafodelista">
    <w:name w:val="List Paragraph"/>
    <w:basedOn w:val="Normal"/>
    <w:uiPriority w:val="34"/>
    <w:qFormat/>
    <w:rsid w:val="000B710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F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F16"/>
  </w:style>
  <w:style w:type="paragraph" w:styleId="Piedepgina">
    <w:name w:val="footer"/>
    <w:basedOn w:val="Normal"/>
    <w:link w:val="PiedepginaCar"/>
    <w:uiPriority w:val="99"/>
    <w:unhideWhenUsed/>
    <w:rsid w:val="00495F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F16"/>
  </w:style>
  <w:style w:type="paragraph" w:styleId="Textodeglobo">
    <w:name w:val="Balloon Text"/>
    <w:basedOn w:val="Normal"/>
    <w:link w:val="TextodegloboCar"/>
    <w:uiPriority w:val="99"/>
    <w:semiHidden/>
    <w:unhideWhenUsed/>
    <w:rsid w:val="0049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F1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B7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8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DF1B4-7579-4698-BA4A-CCACF0442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Fernanda Jara Vaca</dc:creator>
  <cp:lastModifiedBy>Juan Carlos Cañas Pavon</cp:lastModifiedBy>
  <cp:revision>71</cp:revision>
  <cp:lastPrinted>2015-04-15T13:32:00Z</cp:lastPrinted>
  <dcterms:created xsi:type="dcterms:W3CDTF">2017-02-06T20:46:00Z</dcterms:created>
  <dcterms:modified xsi:type="dcterms:W3CDTF">2020-12-01T13:32:00Z</dcterms:modified>
</cp:coreProperties>
</file>