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826A62" w:rsidRDefault="00831160" w:rsidP="009D7AB7">
      <w:pPr>
        <w:pStyle w:val="Ttulo"/>
        <w:tabs>
          <w:tab w:val="left" w:pos="993"/>
        </w:tabs>
        <w:jc w:val="center"/>
        <w:rPr>
          <w:b/>
          <w:sz w:val="40"/>
          <w:szCs w:val="40"/>
        </w:rPr>
      </w:pPr>
      <w:r w:rsidRPr="00826A62">
        <w:rPr>
          <w:b/>
          <w:sz w:val="40"/>
          <w:szCs w:val="40"/>
        </w:rPr>
        <w:t>CENTRAL</w:t>
      </w:r>
      <w:r w:rsidR="0063309A">
        <w:rPr>
          <w:b/>
          <w:sz w:val="40"/>
          <w:szCs w:val="40"/>
        </w:rPr>
        <w:t xml:space="preserve"> H</w:t>
      </w:r>
      <w:bookmarkStart w:id="0" w:name="_GoBack"/>
      <w:bookmarkEnd w:id="0"/>
      <w:r w:rsidR="0063309A">
        <w:rPr>
          <w:b/>
          <w:sz w:val="40"/>
          <w:szCs w:val="40"/>
        </w:rPr>
        <w:t>IDROELÉCTRICA</w:t>
      </w:r>
      <w:r w:rsidR="00E62D25" w:rsidRPr="00826A62">
        <w:rPr>
          <w:b/>
          <w:sz w:val="40"/>
          <w:szCs w:val="40"/>
        </w:rPr>
        <w:t xml:space="preserve"> </w:t>
      </w:r>
      <w:r w:rsidR="0063309A">
        <w:rPr>
          <w:b/>
          <w:sz w:val="40"/>
          <w:szCs w:val="40"/>
        </w:rPr>
        <w:t>“</w:t>
      </w:r>
      <w:r w:rsidR="00E62D25" w:rsidRPr="00826A62">
        <w:rPr>
          <w:b/>
          <w:sz w:val="40"/>
          <w:szCs w:val="40"/>
        </w:rPr>
        <w:t>COCA CODO SINCLAIR</w:t>
      </w:r>
      <w:r w:rsidR="00752F30" w:rsidRPr="00826A62">
        <w:rPr>
          <w:b/>
          <w:sz w:val="40"/>
          <w:szCs w:val="40"/>
        </w:rPr>
        <w:t>”</w:t>
      </w:r>
    </w:p>
    <w:p w:rsidR="00996E18" w:rsidRPr="00CA6000" w:rsidRDefault="00831160" w:rsidP="00996E1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es-ES"/>
        </w:rPr>
        <w:t>La Central Hidroeléctrica Coca Codo Sinclair</w:t>
      </w:r>
      <w:r w:rsidR="00F33847">
        <w:rPr>
          <w:rFonts w:ascii="Arial" w:hAnsi="Arial" w:cs="Arial"/>
          <w:szCs w:val="20"/>
          <w:lang w:val="es-ES"/>
        </w:rPr>
        <w:t xml:space="preserve"> de 1500 MW de potencia </w:t>
      </w:r>
      <w:r>
        <w:rPr>
          <w:rFonts w:ascii="Arial" w:hAnsi="Arial" w:cs="Arial"/>
          <w:szCs w:val="20"/>
        </w:rPr>
        <w:t>se encuentra ubicada</w:t>
      </w:r>
      <w:r w:rsidR="00996E18" w:rsidRPr="00CA6000">
        <w:rPr>
          <w:rFonts w:ascii="Arial" w:hAnsi="Arial" w:cs="Arial"/>
          <w:szCs w:val="20"/>
        </w:rPr>
        <w:t xml:space="preserve"> en las provincias de Napo y Sucumbíos, cantones El Chaco y Gonzalo Pizarro.</w:t>
      </w:r>
    </w:p>
    <w:p w:rsidR="00B16F91" w:rsidRPr="00CA6000" w:rsidRDefault="00831160" w:rsidP="003D3E31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La Central Hidroeléctrica </w:t>
      </w:r>
      <w:r w:rsidR="00A77E5C">
        <w:rPr>
          <w:rFonts w:ascii="Arial" w:hAnsi="Arial" w:cs="Arial"/>
          <w:szCs w:val="20"/>
        </w:rPr>
        <w:t xml:space="preserve">inició su construcción en julio de 2010 y </w:t>
      </w:r>
      <w:r>
        <w:rPr>
          <w:rFonts w:ascii="Arial" w:hAnsi="Arial" w:cs="Arial"/>
          <w:szCs w:val="20"/>
        </w:rPr>
        <w:t>fue inaugurada el 18 de noviembre de 2016</w:t>
      </w:r>
      <w:r w:rsidR="00A77E5C">
        <w:rPr>
          <w:rFonts w:ascii="Arial" w:hAnsi="Arial" w:cs="Arial"/>
          <w:szCs w:val="20"/>
        </w:rPr>
        <w:t xml:space="preserve">, </w:t>
      </w:r>
      <w:r w:rsidR="00A90333">
        <w:rPr>
          <w:rFonts w:ascii="Arial" w:hAnsi="Arial" w:cs="Arial"/>
          <w:szCs w:val="20"/>
        </w:rPr>
        <w:t xml:space="preserve">ha </w:t>
      </w:r>
      <w:r w:rsidR="00B16F91" w:rsidRPr="00B16F91">
        <w:rPr>
          <w:rFonts w:ascii="Arial" w:hAnsi="Arial" w:cs="Arial"/>
          <w:szCs w:val="20"/>
        </w:rPr>
        <w:t xml:space="preserve"> aportado al S.N</w:t>
      </w:r>
      <w:r w:rsidR="006237F0">
        <w:rPr>
          <w:rFonts w:ascii="Arial" w:hAnsi="Arial" w:cs="Arial"/>
          <w:szCs w:val="20"/>
        </w:rPr>
        <w:t>.</w:t>
      </w:r>
      <w:r w:rsidR="007C5B74">
        <w:rPr>
          <w:rFonts w:ascii="Arial" w:hAnsi="Arial" w:cs="Arial"/>
          <w:szCs w:val="20"/>
        </w:rPr>
        <w:t>I. una energía neta de 27.288,96</w:t>
      </w:r>
      <w:r w:rsidR="00CA308B">
        <w:rPr>
          <w:rFonts w:ascii="Arial" w:hAnsi="Arial" w:cs="Arial"/>
          <w:szCs w:val="20"/>
        </w:rPr>
        <w:t xml:space="preserve"> </w:t>
      </w:r>
      <w:proofErr w:type="spellStart"/>
      <w:r w:rsidR="00466D8E">
        <w:rPr>
          <w:rFonts w:ascii="Arial" w:hAnsi="Arial" w:cs="Arial"/>
          <w:szCs w:val="20"/>
        </w:rPr>
        <w:t>GWh</w:t>
      </w:r>
      <w:proofErr w:type="spellEnd"/>
      <w:r w:rsidR="00B16F91" w:rsidRPr="00B16F91">
        <w:rPr>
          <w:rFonts w:ascii="Arial" w:hAnsi="Arial" w:cs="Arial"/>
          <w:szCs w:val="20"/>
        </w:rPr>
        <w:t xml:space="preserve"> desde abril de </w:t>
      </w:r>
      <w:r w:rsidR="00C850B5">
        <w:rPr>
          <w:rFonts w:ascii="Arial" w:hAnsi="Arial" w:cs="Arial"/>
          <w:szCs w:val="20"/>
        </w:rPr>
        <w:t>2016</w:t>
      </w:r>
      <w:r w:rsidR="001F36F7">
        <w:rPr>
          <w:rFonts w:ascii="Arial" w:hAnsi="Arial" w:cs="Arial"/>
          <w:szCs w:val="20"/>
        </w:rPr>
        <w:t xml:space="preserve"> hasta</w:t>
      </w:r>
      <w:r w:rsidR="007C5B74">
        <w:rPr>
          <w:rFonts w:ascii="Arial" w:hAnsi="Arial" w:cs="Arial"/>
          <w:szCs w:val="20"/>
        </w:rPr>
        <w:t xml:space="preserve"> octubre</w:t>
      </w:r>
      <w:r w:rsidR="001C1A89">
        <w:rPr>
          <w:rFonts w:ascii="Arial" w:hAnsi="Arial" w:cs="Arial"/>
          <w:szCs w:val="20"/>
        </w:rPr>
        <w:t xml:space="preserve"> de 2020</w:t>
      </w:r>
      <w:r w:rsidR="00B16F91" w:rsidRPr="00B16F91">
        <w:rPr>
          <w:rFonts w:ascii="Arial" w:hAnsi="Arial" w:cs="Arial"/>
          <w:szCs w:val="20"/>
        </w:rPr>
        <w:t>.</w:t>
      </w:r>
    </w:p>
    <w:p w:rsidR="004B7A80" w:rsidRPr="00CA6000" w:rsidRDefault="00E933E5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Central que a</w:t>
      </w:r>
      <w:r w:rsidR="004B7A80" w:rsidRPr="00CA6000">
        <w:rPr>
          <w:rFonts w:ascii="Arial" w:hAnsi="Arial" w:cs="Arial"/>
          <w:szCs w:val="20"/>
        </w:rPr>
        <w:t>provecha el potencial de los ríos Quijos y Salado que forman el río Coca, en una zona en la que este río describe una curva</w:t>
      </w:r>
      <w:r w:rsidR="00996E18" w:rsidRPr="00CA6000">
        <w:rPr>
          <w:rFonts w:ascii="Arial" w:hAnsi="Arial" w:cs="Arial"/>
          <w:szCs w:val="20"/>
        </w:rPr>
        <w:t xml:space="preserve"> en la que se presenta </w:t>
      </w:r>
      <w:r w:rsidR="009F13FF" w:rsidRPr="00CA6000">
        <w:rPr>
          <w:rFonts w:ascii="Arial" w:hAnsi="Arial" w:cs="Arial"/>
          <w:szCs w:val="20"/>
        </w:rPr>
        <w:t>un desnivel de 620</w:t>
      </w:r>
      <w:r w:rsidR="000B0AAD" w:rsidRPr="00CA6000">
        <w:rPr>
          <w:rFonts w:ascii="Arial" w:hAnsi="Arial" w:cs="Arial"/>
          <w:szCs w:val="20"/>
        </w:rPr>
        <w:t xml:space="preserve"> </w:t>
      </w:r>
      <w:r w:rsidR="009F13FF" w:rsidRPr="00CA6000">
        <w:rPr>
          <w:rFonts w:ascii="Arial" w:hAnsi="Arial" w:cs="Arial"/>
          <w:szCs w:val="20"/>
        </w:rPr>
        <w:t xml:space="preserve">m, con un caudal medio </w:t>
      </w:r>
      <w:r w:rsidR="000B0AAD" w:rsidRPr="00CA6000">
        <w:rPr>
          <w:rFonts w:ascii="Arial" w:hAnsi="Arial" w:cs="Arial"/>
          <w:szCs w:val="20"/>
        </w:rPr>
        <w:t xml:space="preserve">anual </w:t>
      </w:r>
      <w:r w:rsidR="009F13FF" w:rsidRPr="00CA6000">
        <w:rPr>
          <w:rFonts w:ascii="Arial" w:hAnsi="Arial" w:cs="Arial"/>
          <w:szCs w:val="20"/>
        </w:rPr>
        <w:t>de 287 m</w:t>
      </w:r>
      <w:r w:rsidR="009F13FF" w:rsidRPr="00CA6000">
        <w:rPr>
          <w:rFonts w:ascii="Arial" w:hAnsi="Arial" w:cs="Arial"/>
          <w:szCs w:val="20"/>
          <w:vertAlign w:val="superscript"/>
        </w:rPr>
        <w:t>3</w:t>
      </w:r>
      <w:r w:rsidR="009F13FF" w:rsidRPr="00CA6000">
        <w:rPr>
          <w:rFonts w:ascii="Arial" w:hAnsi="Arial" w:cs="Arial"/>
          <w:szCs w:val="20"/>
        </w:rPr>
        <w:t>/s para su generación</w:t>
      </w:r>
      <w:r w:rsidR="00996E18" w:rsidRPr="00CA6000">
        <w:rPr>
          <w:rFonts w:ascii="Arial" w:hAnsi="Arial" w:cs="Arial"/>
          <w:szCs w:val="20"/>
        </w:rPr>
        <w:t xml:space="preserve"> hidroeléctrica</w:t>
      </w:r>
      <w:r w:rsidR="00A3765E" w:rsidRPr="00CA6000">
        <w:rPr>
          <w:rFonts w:ascii="Arial" w:hAnsi="Arial" w:cs="Arial"/>
          <w:szCs w:val="20"/>
        </w:rPr>
        <w:t>.</w:t>
      </w:r>
    </w:p>
    <w:p w:rsidR="000014F1" w:rsidRPr="00CA6000" w:rsidRDefault="00996E18" w:rsidP="00996E18">
      <w:pPr>
        <w:jc w:val="both"/>
        <w:rPr>
          <w:rFonts w:ascii="Arial" w:hAnsi="Arial" w:cs="Arial"/>
          <w:szCs w:val="20"/>
        </w:rPr>
      </w:pPr>
      <w:r w:rsidRPr="00CA6000">
        <w:rPr>
          <w:rFonts w:ascii="Arial" w:hAnsi="Arial" w:cs="Arial"/>
          <w:szCs w:val="20"/>
        </w:rPr>
        <w:t>Coca Codo Sinclair e</w:t>
      </w:r>
      <w:r w:rsidR="0086028B" w:rsidRPr="00CA6000">
        <w:rPr>
          <w:rFonts w:ascii="Arial" w:hAnsi="Arial" w:cs="Arial"/>
          <w:szCs w:val="20"/>
        </w:rPr>
        <w:t xml:space="preserve">stá </w:t>
      </w:r>
      <w:r w:rsidR="00033F61" w:rsidRPr="00CA6000">
        <w:rPr>
          <w:rFonts w:ascii="Arial" w:hAnsi="Arial" w:cs="Arial"/>
          <w:szCs w:val="20"/>
        </w:rPr>
        <w:t>conformado por una o</w:t>
      </w:r>
      <w:r w:rsidR="000014F1" w:rsidRPr="00CA6000">
        <w:rPr>
          <w:rFonts w:ascii="Arial" w:hAnsi="Arial" w:cs="Arial"/>
          <w:szCs w:val="20"/>
        </w:rPr>
        <w:t>bra de captación</w:t>
      </w:r>
      <w:r w:rsidR="00A15AD9" w:rsidRPr="00CA6000">
        <w:rPr>
          <w:rFonts w:ascii="Arial" w:hAnsi="Arial" w:cs="Arial"/>
          <w:szCs w:val="20"/>
        </w:rPr>
        <w:t xml:space="preserve"> </w:t>
      </w:r>
      <w:r w:rsidR="000014F1" w:rsidRPr="00CA6000">
        <w:rPr>
          <w:rFonts w:ascii="Arial" w:hAnsi="Arial" w:cs="Arial"/>
          <w:szCs w:val="20"/>
        </w:rPr>
        <w:t>constituida por una presa de enrocado con pantalla de hormigón</w:t>
      </w:r>
      <w:r w:rsidR="00365B40" w:rsidRPr="00CA6000">
        <w:rPr>
          <w:rFonts w:ascii="Arial" w:hAnsi="Arial" w:cs="Arial"/>
          <w:szCs w:val="20"/>
        </w:rPr>
        <w:t xml:space="preserve"> de 31.</w:t>
      </w:r>
      <w:r w:rsidR="005426B7" w:rsidRPr="00CA6000">
        <w:rPr>
          <w:rFonts w:ascii="Arial" w:hAnsi="Arial" w:cs="Arial"/>
          <w:szCs w:val="20"/>
        </w:rPr>
        <w:t>8 m de altura</w:t>
      </w:r>
      <w:r w:rsidR="000014F1" w:rsidRPr="00CA6000">
        <w:rPr>
          <w:rFonts w:ascii="Arial" w:hAnsi="Arial" w:cs="Arial"/>
          <w:szCs w:val="20"/>
        </w:rPr>
        <w:t>, vertedero</w:t>
      </w:r>
      <w:r w:rsidR="005426B7" w:rsidRPr="00CA6000">
        <w:rPr>
          <w:rFonts w:ascii="Arial" w:hAnsi="Arial" w:cs="Arial"/>
          <w:szCs w:val="20"/>
        </w:rPr>
        <w:t xml:space="preserve"> con un ancho neto de 160 m</w:t>
      </w:r>
      <w:r w:rsidR="000014F1" w:rsidRPr="00CA6000">
        <w:rPr>
          <w:rFonts w:ascii="Arial" w:hAnsi="Arial" w:cs="Arial"/>
          <w:szCs w:val="20"/>
        </w:rPr>
        <w:t>, des</w:t>
      </w:r>
      <w:r w:rsidR="0086028B" w:rsidRPr="00CA6000">
        <w:rPr>
          <w:rFonts w:ascii="Arial" w:hAnsi="Arial" w:cs="Arial"/>
          <w:szCs w:val="20"/>
        </w:rPr>
        <w:t xml:space="preserve">arenador </w:t>
      </w:r>
      <w:r w:rsidR="005426B7" w:rsidRPr="00CA6000">
        <w:rPr>
          <w:rFonts w:ascii="Arial" w:hAnsi="Arial" w:cs="Arial"/>
          <w:szCs w:val="20"/>
        </w:rPr>
        <w:t xml:space="preserve">de 8 cámaras </w:t>
      </w:r>
      <w:r w:rsidR="0086028B" w:rsidRPr="00CA6000">
        <w:rPr>
          <w:rFonts w:ascii="Arial" w:hAnsi="Arial" w:cs="Arial"/>
          <w:szCs w:val="20"/>
        </w:rPr>
        <w:t>y</w:t>
      </w:r>
      <w:r w:rsidR="00A15AD9" w:rsidRPr="00CA6000">
        <w:rPr>
          <w:rFonts w:ascii="Arial" w:hAnsi="Arial" w:cs="Arial"/>
          <w:szCs w:val="20"/>
        </w:rPr>
        <w:t xml:space="preserve"> </w:t>
      </w:r>
      <w:r w:rsidR="000014F1" w:rsidRPr="00CA6000">
        <w:rPr>
          <w:rFonts w:ascii="Arial" w:hAnsi="Arial" w:cs="Arial"/>
          <w:szCs w:val="20"/>
        </w:rPr>
        <w:t xml:space="preserve">compuertas de limpieza que permiten transportar </w:t>
      </w:r>
      <w:r w:rsidR="00A15AD9" w:rsidRPr="00CA6000">
        <w:rPr>
          <w:rFonts w:ascii="Arial" w:hAnsi="Arial" w:cs="Arial"/>
          <w:szCs w:val="20"/>
        </w:rPr>
        <w:t>el caudal captado</w:t>
      </w:r>
      <w:r w:rsidR="0086028B" w:rsidRPr="00CA6000">
        <w:rPr>
          <w:rFonts w:ascii="Arial" w:hAnsi="Arial" w:cs="Arial"/>
          <w:szCs w:val="20"/>
        </w:rPr>
        <w:t xml:space="preserve"> hacia el</w:t>
      </w:r>
      <w:r w:rsidR="00A15AD9" w:rsidRPr="00CA6000">
        <w:rPr>
          <w:rFonts w:ascii="Arial" w:hAnsi="Arial" w:cs="Arial"/>
          <w:szCs w:val="20"/>
        </w:rPr>
        <w:t xml:space="preserve"> Em</w:t>
      </w:r>
      <w:r w:rsidR="00F50D9A" w:rsidRPr="00CA6000">
        <w:rPr>
          <w:rFonts w:ascii="Arial" w:hAnsi="Arial" w:cs="Arial"/>
          <w:szCs w:val="20"/>
        </w:rPr>
        <w:t xml:space="preserve">balse Compensador a través de un </w:t>
      </w:r>
      <w:r w:rsidR="00A15AD9" w:rsidRPr="00CA6000">
        <w:rPr>
          <w:rFonts w:ascii="Arial" w:hAnsi="Arial" w:cs="Arial"/>
          <w:szCs w:val="20"/>
        </w:rPr>
        <w:t xml:space="preserve"> Túnel de Conducción</w:t>
      </w:r>
      <w:r w:rsidR="00365B40" w:rsidRPr="00CA6000">
        <w:rPr>
          <w:rFonts w:ascii="Arial" w:hAnsi="Arial" w:cs="Arial"/>
          <w:szCs w:val="20"/>
        </w:rPr>
        <w:t xml:space="preserve"> de 24.</w:t>
      </w:r>
      <w:r w:rsidRPr="00CA6000">
        <w:rPr>
          <w:rFonts w:ascii="Arial" w:hAnsi="Arial" w:cs="Arial"/>
          <w:szCs w:val="20"/>
        </w:rPr>
        <w:t>83 km</w:t>
      </w:r>
      <w:r w:rsidR="00A15AD9" w:rsidRPr="00CA6000">
        <w:rPr>
          <w:rFonts w:ascii="Arial" w:hAnsi="Arial" w:cs="Arial"/>
          <w:szCs w:val="20"/>
        </w:rPr>
        <w:t xml:space="preserve"> </w:t>
      </w:r>
      <w:r w:rsidR="009446CC" w:rsidRPr="00CA6000">
        <w:rPr>
          <w:rFonts w:ascii="Arial" w:hAnsi="Arial" w:cs="Arial"/>
          <w:szCs w:val="20"/>
        </w:rPr>
        <w:t>de longi</w:t>
      </w:r>
      <w:r w:rsidR="00365B40" w:rsidRPr="00CA6000">
        <w:rPr>
          <w:rFonts w:ascii="Arial" w:hAnsi="Arial" w:cs="Arial"/>
          <w:szCs w:val="20"/>
        </w:rPr>
        <w:t>tud y un diámetro interior de 8.</w:t>
      </w:r>
      <w:r w:rsidR="009446CC" w:rsidRPr="00CA6000">
        <w:rPr>
          <w:rFonts w:ascii="Arial" w:hAnsi="Arial" w:cs="Arial"/>
          <w:szCs w:val="20"/>
        </w:rPr>
        <w:t xml:space="preserve">20 m, </w:t>
      </w:r>
      <w:r w:rsidR="00A15AD9" w:rsidRPr="00CA6000">
        <w:rPr>
          <w:rFonts w:ascii="Arial" w:hAnsi="Arial" w:cs="Arial"/>
          <w:szCs w:val="20"/>
        </w:rPr>
        <w:t>gracias a una caída de 620</w:t>
      </w:r>
      <w:r w:rsidR="000B0AAD" w:rsidRPr="00CA6000">
        <w:rPr>
          <w:rFonts w:ascii="Arial" w:hAnsi="Arial" w:cs="Arial"/>
          <w:szCs w:val="20"/>
        </w:rPr>
        <w:t xml:space="preserve"> </w:t>
      </w:r>
      <w:r w:rsidR="00A15AD9" w:rsidRPr="00CA6000">
        <w:rPr>
          <w:rFonts w:ascii="Arial" w:hAnsi="Arial" w:cs="Arial"/>
          <w:szCs w:val="20"/>
        </w:rPr>
        <w:t xml:space="preserve">m </w:t>
      </w:r>
      <w:r w:rsidRPr="00CA6000">
        <w:rPr>
          <w:rFonts w:ascii="Arial" w:hAnsi="Arial" w:cs="Arial"/>
          <w:szCs w:val="20"/>
        </w:rPr>
        <w:t xml:space="preserve">desde el embalse compensador a la casa de máquinas </w:t>
      </w:r>
      <w:r w:rsidR="00A15AD9" w:rsidRPr="00CA6000">
        <w:rPr>
          <w:rFonts w:ascii="Arial" w:hAnsi="Arial" w:cs="Arial"/>
          <w:szCs w:val="20"/>
        </w:rPr>
        <w:t>permitirá transformar la energía potencial en energía eléctri</w:t>
      </w:r>
      <w:r w:rsidR="0086028B" w:rsidRPr="00CA6000">
        <w:rPr>
          <w:rFonts w:ascii="Arial" w:hAnsi="Arial" w:cs="Arial"/>
          <w:szCs w:val="20"/>
        </w:rPr>
        <w:t>ca a través de 8 unidades tipo P</w:t>
      </w:r>
      <w:r w:rsidR="00033F61" w:rsidRPr="00CA6000">
        <w:rPr>
          <w:rFonts w:ascii="Arial" w:hAnsi="Arial" w:cs="Arial"/>
          <w:szCs w:val="20"/>
        </w:rPr>
        <w:t>elto</w:t>
      </w:r>
      <w:r w:rsidR="00A15AD9" w:rsidRPr="00CA6000">
        <w:rPr>
          <w:rFonts w:ascii="Arial" w:hAnsi="Arial" w:cs="Arial"/>
          <w:szCs w:val="20"/>
        </w:rPr>
        <w:t>n de 187</w:t>
      </w:r>
      <w:r w:rsidR="00365B40" w:rsidRPr="00CA6000">
        <w:rPr>
          <w:rFonts w:ascii="Arial" w:hAnsi="Arial" w:cs="Arial"/>
          <w:szCs w:val="20"/>
        </w:rPr>
        <w:t>.</w:t>
      </w:r>
      <w:r w:rsidR="00A15AD9" w:rsidRPr="00CA6000">
        <w:rPr>
          <w:rFonts w:ascii="Arial" w:hAnsi="Arial" w:cs="Arial"/>
          <w:szCs w:val="20"/>
        </w:rPr>
        <w:t>5</w:t>
      </w:r>
      <w:r w:rsidR="000B0AAD" w:rsidRPr="00CA6000">
        <w:rPr>
          <w:rFonts w:ascii="Arial" w:hAnsi="Arial" w:cs="Arial"/>
          <w:szCs w:val="20"/>
        </w:rPr>
        <w:t xml:space="preserve"> </w:t>
      </w:r>
      <w:r w:rsidR="00A15AD9" w:rsidRPr="00CA6000">
        <w:rPr>
          <w:rFonts w:ascii="Arial" w:hAnsi="Arial" w:cs="Arial"/>
          <w:szCs w:val="20"/>
        </w:rPr>
        <w:t xml:space="preserve">MW cada una. </w:t>
      </w:r>
    </w:p>
    <w:p w:rsidR="00F93A41" w:rsidRPr="00CA6000" w:rsidRDefault="00F93A41" w:rsidP="00996E18">
      <w:pPr>
        <w:jc w:val="both"/>
        <w:rPr>
          <w:rFonts w:ascii="Arial" w:hAnsi="Arial" w:cs="Arial"/>
          <w:szCs w:val="20"/>
        </w:rPr>
      </w:pPr>
    </w:p>
    <w:p w:rsidR="00F93A41" w:rsidRPr="00CA6000" w:rsidRDefault="0016459C" w:rsidP="00F93A41">
      <w:pPr>
        <w:jc w:val="center"/>
        <w:rPr>
          <w:rFonts w:ascii="Arial" w:hAnsi="Arial" w:cs="Arial"/>
          <w:szCs w:val="20"/>
        </w:rPr>
      </w:pPr>
      <w:r w:rsidRPr="00CA6000">
        <w:rPr>
          <w:rFonts w:ascii="Arial" w:hAnsi="Arial" w:cs="Arial"/>
          <w:noProof/>
          <w:sz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D1789" wp14:editId="329CD5A3">
                <wp:simplePos x="0" y="0"/>
                <wp:positionH relativeFrom="column">
                  <wp:posOffset>1377315</wp:posOffset>
                </wp:positionH>
                <wp:positionV relativeFrom="paragraph">
                  <wp:posOffset>2537460</wp:posOffset>
                </wp:positionV>
                <wp:extent cx="2962275" cy="276225"/>
                <wp:effectExtent l="0" t="0" r="9525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7679" w:rsidRPr="007F630F" w:rsidRDefault="005B7679" w:rsidP="007F630F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Esquema General de Obras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19D1789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108.45pt;margin-top:199.8pt;width:233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" fillcolor="white [3201]" stroked="f" strokeweight=".5pt">
                <v:textbox>
                  <w:txbxContent>
                    <w:p w:rsidR="00F23D55" w:rsidRPr="007F630F" w:rsidRDefault="00F23D55" w:rsidP="007F630F">
                      <w:pPr>
                        <w:jc w:val="center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</w:rPr>
                        <w:t>Esquema General de Obras</w:t>
                      </w:r>
                    </w:p>
                  </w:txbxContent>
                </v:textbox>
              </v:shape>
            </w:pict>
          </mc:Fallback>
        </mc:AlternateContent>
      </w:r>
      <w:r w:rsidR="00F93A41" w:rsidRPr="00CA6000">
        <w:rPr>
          <w:rFonts w:ascii="Arial" w:hAnsi="Arial" w:cs="Arial"/>
          <w:noProof/>
          <w:szCs w:val="20"/>
          <w:lang w:eastAsia="es-EC"/>
        </w:rPr>
        <w:drawing>
          <wp:inline distT="0" distB="0" distL="0" distR="0" wp14:anchorId="15D476E1" wp14:editId="12E1574E">
            <wp:extent cx="4742249" cy="2486025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249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3FF" w:rsidRPr="00CA6000" w:rsidRDefault="009F13FF" w:rsidP="00F50D9A">
      <w:pPr>
        <w:jc w:val="center"/>
        <w:rPr>
          <w:rFonts w:ascii="Arial" w:hAnsi="Arial" w:cs="Arial"/>
          <w:szCs w:val="20"/>
        </w:rPr>
      </w:pPr>
    </w:p>
    <w:p w:rsidR="00F96B53" w:rsidRPr="00CA6000" w:rsidRDefault="00727AC8" w:rsidP="00E62D25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</w:t>
      </w:r>
      <w:r w:rsidR="009E18C8">
        <w:rPr>
          <w:rFonts w:ascii="Arial" w:hAnsi="Arial" w:cs="Arial"/>
          <w:szCs w:val="20"/>
        </w:rPr>
        <w:t>urante la fase de construcción</w:t>
      </w:r>
      <w:r>
        <w:rPr>
          <w:rFonts w:ascii="Arial" w:hAnsi="Arial" w:cs="Arial"/>
          <w:szCs w:val="20"/>
        </w:rPr>
        <w:t xml:space="preserve"> generó</w:t>
      </w:r>
      <w:r w:rsidR="009E18C8">
        <w:rPr>
          <w:rFonts w:ascii="Arial" w:hAnsi="Arial" w:cs="Arial"/>
          <w:szCs w:val="20"/>
        </w:rPr>
        <w:t xml:space="preserve"> 7.739 fuentes de empleo directo.</w:t>
      </w:r>
    </w:p>
    <w:p w:rsidR="00A74A1D" w:rsidRPr="001A1264" w:rsidRDefault="0086028B" w:rsidP="00E62D25">
      <w:pPr>
        <w:jc w:val="both"/>
        <w:rPr>
          <w:rFonts w:ascii="Arial" w:hAnsi="Arial" w:cs="Arial"/>
          <w:szCs w:val="20"/>
        </w:rPr>
      </w:pPr>
      <w:r w:rsidRPr="00CA6000">
        <w:rPr>
          <w:rFonts w:ascii="Arial" w:hAnsi="Arial" w:cs="Arial"/>
          <w:szCs w:val="20"/>
        </w:rPr>
        <w:t>Beneficia</w:t>
      </w:r>
      <w:r w:rsidR="00520DF5" w:rsidRPr="00CA6000">
        <w:rPr>
          <w:rFonts w:ascii="Arial" w:hAnsi="Arial" w:cs="Arial"/>
          <w:szCs w:val="20"/>
        </w:rPr>
        <w:t xml:space="preserve"> directame</w:t>
      </w:r>
      <w:r w:rsidRPr="00CA6000">
        <w:rPr>
          <w:rFonts w:ascii="Arial" w:hAnsi="Arial" w:cs="Arial"/>
          <w:szCs w:val="20"/>
        </w:rPr>
        <w:t xml:space="preserve">nte a más de </w:t>
      </w:r>
      <w:r w:rsidR="004212C0" w:rsidRPr="00CA6000">
        <w:rPr>
          <w:rFonts w:ascii="Arial" w:hAnsi="Arial" w:cs="Arial"/>
          <w:szCs w:val="20"/>
        </w:rPr>
        <w:t>20</w:t>
      </w:r>
      <w:r w:rsidRPr="00CA6000">
        <w:rPr>
          <w:rFonts w:ascii="Arial" w:hAnsi="Arial" w:cs="Arial"/>
          <w:szCs w:val="20"/>
        </w:rPr>
        <w:t xml:space="preserve"> mil habitantes</w:t>
      </w:r>
      <w:r w:rsidR="00520DF5" w:rsidRPr="00CA6000">
        <w:rPr>
          <w:rFonts w:ascii="Arial" w:hAnsi="Arial" w:cs="Arial"/>
          <w:szCs w:val="20"/>
        </w:rPr>
        <w:t xml:space="preserve"> gracias a la implementación de nuevas prácticas de compensación a través de programas de desarrollo integral y sostenible</w:t>
      </w:r>
      <w:r w:rsidRPr="00CA6000">
        <w:rPr>
          <w:rFonts w:ascii="Arial" w:hAnsi="Arial" w:cs="Arial"/>
          <w:szCs w:val="20"/>
        </w:rPr>
        <w:t xml:space="preserve"> como: </w:t>
      </w:r>
      <w:r w:rsidR="00A3765E" w:rsidRPr="00CA6000">
        <w:rPr>
          <w:rFonts w:ascii="Arial" w:hAnsi="Arial" w:cs="Arial"/>
          <w:szCs w:val="20"/>
        </w:rPr>
        <w:t>implementación y mejoramiento de sistemas de alcantarillado, agua potable y tratamiento de desechos; apoyo en la infraestructura en varios centros</w:t>
      </w:r>
      <w:r w:rsidR="00033F61" w:rsidRPr="00CA6000">
        <w:rPr>
          <w:rFonts w:ascii="Arial" w:hAnsi="Arial" w:cs="Arial"/>
          <w:szCs w:val="20"/>
        </w:rPr>
        <w:t xml:space="preserve"> </w:t>
      </w:r>
      <w:r w:rsidR="00033F61" w:rsidRPr="00CA6000">
        <w:rPr>
          <w:rFonts w:ascii="Arial" w:hAnsi="Arial" w:cs="Arial"/>
          <w:szCs w:val="20"/>
        </w:rPr>
        <w:lastRenderedPageBreak/>
        <w:t>educativos,</w:t>
      </w:r>
      <w:r w:rsidR="00E30788" w:rsidRPr="00CA6000">
        <w:rPr>
          <w:rFonts w:ascii="Arial" w:hAnsi="Arial" w:cs="Arial"/>
          <w:szCs w:val="20"/>
        </w:rPr>
        <w:t xml:space="preserve"> con influencia en varias</w:t>
      </w:r>
      <w:r w:rsidR="00A3765E" w:rsidRPr="00CA6000">
        <w:rPr>
          <w:rFonts w:ascii="Arial" w:hAnsi="Arial" w:cs="Arial"/>
          <w:szCs w:val="20"/>
        </w:rPr>
        <w:t xml:space="preserve"> parroquias cercanas al proyecto incluyendo </w:t>
      </w:r>
      <w:r w:rsidR="00695FA0" w:rsidRPr="00CA6000">
        <w:rPr>
          <w:rFonts w:ascii="Arial" w:hAnsi="Arial" w:cs="Arial"/>
          <w:szCs w:val="20"/>
        </w:rPr>
        <w:t>a varias</w:t>
      </w:r>
      <w:r w:rsidR="00D22B9F" w:rsidRPr="00CA6000">
        <w:rPr>
          <w:rFonts w:ascii="Arial" w:hAnsi="Arial" w:cs="Arial"/>
          <w:szCs w:val="20"/>
        </w:rPr>
        <w:t xml:space="preserve"> comunidades, </w:t>
      </w:r>
      <w:r w:rsidR="004212C0" w:rsidRPr="00CA6000">
        <w:rPr>
          <w:rFonts w:ascii="Arial" w:hAnsi="Arial" w:cs="Arial"/>
          <w:szCs w:val="20"/>
        </w:rPr>
        <w:t xml:space="preserve">mejoramiento y ampliación del servicio eléctrico; </w:t>
      </w:r>
      <w:r w:rsidR="00D22B9F" w:rsidRPr="00CA6000">
        <w:rPr>
          <w:rFonts w:ascii="Arial" w:hAnsi="Arial" w:cs="Arial"/>
          <w:szCs w:val="20"/>
        </w:rPr>
        <w:t xml:space="preserve">las cuales son ejecutadas </w:t>
      </w:r>
      <w:r w:rsidR="00A90333">
        <w:rPr>
          <w:rFonts w:ascii="Arial" w:hAnsi="Arial" w:cs="Arial"/>
          <w:szCs w:val="20"/>
        </w:rPr>
        <w:t xml:space="preserve">a </w:t>
      </w:r>
      <w:r w:rsidR="004212C0" w:rsidRPr="00CA6000">
        <w:rPr>
          <w:rFonts w:ascii="Arial" w:hAnsi="Arial" w:cs="Arial"/>
          <w:szCs w:val="20"/>
        </w:rPr>
        <w:t>través CELEC EP, Unidad de Negocio Coca Codo Sinclair.</w:t>
      </w:r>
    </w:p>
    <w:sectPr w:rsidR="00A74A1D" w:rsidRPr="001A1264" w:rsidSect="00A33F3D">
      <w:headerReference w:type="default" r:id="rId10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0E" w:rsidRDefault="000F1B0E" w:rsidP="00495F16">
      <w:pPr>
        <w:spacing w:after="0" w:line="240" w:lineRule="auto"/>
      </w:pPr>
      <w:r>
        <w:separator/>
      </w:r>
    </w:p>
  </w:endnote>
  <w:endnote w:type="continuationSeparator" w:id="0">
    <w:p w:rsidR="000F1B0E" w:rsidRDefault="000F1B0E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0E" w:rsidRDefault="000F1B0E" w:rsidP="00495F16">
      <w:pPr>
        <w:spacing w:after="0" w:line="240" w:lineRule="auto"/>
      </w:pPr>
      <w:r>
        <w:separator/>
      </w:r>
    </w:p>
  </w:footnote>
  <w:footnote w:type="continuationSeparator" w:id="0">
    <w:p w:rsidR="000F1B0E" w:rsidRDefault="000F1B0E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79" w:rsidRDefault="009D7AB7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539563" cy="712382"/>
          <wp:effectExtent l="0" t="0" r="444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536452" cy="711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B7679" w:rsidRDefault="005B767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EF0"/>
    <w:rsid w:val="00010761"/>
    <w:rsid w:val="0001232B"/>
    <w:rsid w:val="00020ACA"/>
    <w:rsid w:val="0002386B"/>
    <w:rsid w:val="00033F61"/>
    <w:rsid w:val="00041B9B"/>
    <w:rsid w:val="00043EAF"/>
    <w:rsid w:val="00051812"/>
    <w:rsid w:val="00060FC8"/>
    <w:rsid w:val="0006713D"/>
    <w:rsid w:val="00083560"/>
    <w:rsid w:val="00083781"/>
    <w:rsid w:val="000A0221"/>
    <w:rsid w:val="000B0AAD"/>
    <w:rsid w:val="000B1210"/>
    <w:rsid w:val="000B6443"/>
    <w:rsid w:val="000B710D"/>
    <w:rsid w:val="000C3ABF"/>
    <w:rsid w:val="000E3C1A"/>
    <w:rsid w:val="000F1B0E"/>
    <w:rsid w:val="00103277"/>
    <w:rsid w:val="0011420A"/>
    <w:rsid w:val="0012307B"/>
    <w:rsid w:val="00146492"/>
    <w:rsid w:val="001515FA"/>
    <w:rsid w:val="0016459C"/>
    <w:rsid w:val="00165476"/>
    <w:rsid w:val="001839EB"/>
    <w:rsid w:val="001A0FAF"/>
    <w:rsid w:val="001A1264"/>
    <w:rsid w:val="001B718E"/>
    <w:rsid w:val="001C1A89"/>
    <w:rsid w:val="001C1B4F"/>
    <w:rsid w:val="001D1A04"/>
    <w:rsid w:val="001D5C82"/>
    <w:rsid w:val="001E4C23"/>
    <w:rsid w:val="001F36F7"/>
    <w:rsid w:val="001F50BF"/>
    <w:rsid w:val="00207AE7"/>
    <w:rsid w:val="00207BE6"/>
    <w:rsid w:val="0021590A"/>
    <w:rsid w:val="00221A6B"/>
    <w:rsid w:val="00223A30"/>
    <w:rsid w:val="00224679"/>
    <w:rsid w:val="00235D09"/>
    <w:rsid w:val="002812AC"/>
    <w:rsid w:val="00287A73"/>
    <w:rsid w:val="00294CF9"/>
    <w:rsid w:val="00321D27"/>
    <w:rsid w:val="00335B7D"/>
    <w:rsid w:val="00365B40"/>
    <w:rsid w:val="00371157"/>
    <w:rsid w:val="00374DDB"/>
    <w:rsid w:val="003801F4"/>
    <w:rsid w:val="003C1A97"/>
    <w:rsid w:val="003D3E31"/>
    <w:rsid w:val="003E667A"/>
    <w:rsid w:val="003E7653"/>
    <w:rsid w:val="003F1CFD"/>
    <w:rsid w:val="003F56A5"/>
    <w:rsid w:val="003F6FE5"/>
    <w:rsid w:val="00416582"/>
    <w:rsid w:val="0042073D"/>
    <w:rsid w:val="004212C0"/>
    <w:rsid w:val="00427251"/>
    <w:rsid w:val="004279EF"/>
    <w:rsid w:val="0043173D"/>
    <w:rsid w:val="004318B2"/>
    <w:rsid w:val="00437407"/>
    <w:rsid w:val="00450A4C"/>
    <w:rsid w:val="00466D8E"/>
    <w:rsid w:val="004837C2"/>
    <w:rsid w:val="00495F16"/>
    <w:rsid w:val="004A4F8F"/>
    <w:rsid w:val="004A7012"/>
    <w:rsid w:val="004B7A80"/>
    <w:rsid w:val="004C30EE"/>
    <w:rsid w:val="004C54EE"/>
    <w:rsid w:val="004E24AA"/>
    <w:rsid w:val="004E4520"/>
    <w:rsid w:val="004F5412"/>
    <w:rsid w:val="005004E1"/>
    <w:rsid w:val="0050246F"/>
    <w:rsid w:val="005204B7"/>
    <w:rsid w:val="00520DF5"/>
    <w:rsid w:val="0052150C"/>
    <w:rsid w:val="00526B65"/>
    <w:rsid w:val="0053476A"/>
    <w:rsid w:val="005426B7"/>
    <w:rsid w:val="00567759"/>
    <w:rsid w:val="00585275"/>
    <w:rsid w:val="0059356E"/>
    <w:rsid w:val="005935E1"/>
    <w:rsid w:val="005A5FEA"/>
    <w:rsid w:val="005B7679"/>
    <w:rsid w:val="005C06D5"/>
    <w:rsid w:val="00615279"/>
    <w:rsid w:val="006175A8"/>
    <w:rsid w:val="006237F0"/>
    <w:rsid w:val="00630414"/>
    <w:rsid w:val="0063309A"/>
    <w:rsid w:val="00633923"/>
    <w:rsid w:val="00652BAE"/>
    <w:rsid w:val="00655795"/>
    <w:rsid w:val="0066103B"/>
    <w:rsid w:val="00676E13"/>
    <w:rsid w:val="006865F2"/>
    <w:rsid w:val="00695FA0"/>
    <w:rsid w:val="006A3AFF"/>
    <w:rsid w:val="006A3B7A"/>
    <w:rsid w:val="006A5610"/>
    <w:rsid w:val="006C380C"/>
    <w:rsid w:val="006E2472"/>
    <w:rsid w:val="00714A27"/>
    <w:rsid w:val="00727AC8"/>
    <w:rsid w:val="00735A64"/>
    <w:rsid w:val="007376B2"/>
    <w:rsid w:val="00740513"/>
    <w:rsid w:val="00743D02"/>
    <w:rsid w:val="007478E7"/>
    <w:rsid w:val="00752F30"/>
    <w:rsid w:val="0076186A"/>
    <w:rsid w:val="007744E4"/>
    <w:rsid w:val="00785374"/>
    <w:rsid w:val="007857E0"/>
    <w:rsid w:val="0079023D"/>
    <w:rsid w:val="007A1E79"/>
    <w:rsid w:val="007A70CC"/>
    <w:rsid w:val="007C0802"/>
    <w:rsid w:val="007C5878"/>
    <w:rsid w:val="007C5B74"/>
    <w:rsid w:val="007D5104"/>
    <w:rsid w:val="007D60B6"/>
    <w:rsid w:val="007F3BEF"/>
    <w:rsid w:val="007F630F"/>
    <w:rsid w:val="007F7C25"/>
    <w:rsid w:val="0080345B"/>
    <w:rsid w:val="008236E0"/>
    <w:rsid w:val="00826A62"/>
    <w:rsid w:val="00831160"/>
    <w:rsid w:val="00857831"/>
    <w:rsid w:val="0086028B"/>
    <w:rsid w:val="008653EE"/>
    <w:rsid w:val="0086614D"/>
    <w:rsid w:val="00870F56"/>
    <w:rsid w:val="008743C8"/>
    <w:rsid w:val="008940A1"/>
    <w:rsid w:val="008B3269"/>
    <w:rsid w:val="008C17F6"/>
    <w:rsid w:val="008D3129"/>
    <w:rsid w:val="008D490A"/>
    <w:rsid w:val="008E5B40"/>
    <w:rsid w:val="008F0FC9"/>
    <w:rsid w:val="00900288"/>
    <w:rsid w:val="00901261"/>
    <w:rsid w:val="009446CC"/>
    <w:rsid w:val="00955E00"/>
    <w:rsid w:val="0095636D"/>
    <w:rsid w:val="009638B0"/>
    <w:rsid w:val="00970613"/>
    <w:rsid w:val="009729CC"/>
    <w:rsid w:val="00995E3E"/>
    <w:rsid w:val="00996E18"/>
    <w:rsid w:val="009A40AF"/>
    <w:rsid w:val="009D7AB7"/>
    <w:rsid w:val="009E18C8"/>
    <w:rsid w:val="009F13FF"/>
    <w:rsid w:val="009F6FF4"/>
    <w:rsid w:val="00A1396D"/>
    <w:rsid w:val="00A15AD9"/>
    <w:rsid w:val="00A208DB"/>
    <w:rsid w:val="00A33F3D"/>
    <w:rsid w:val="00A342F3"/>
    <w:rsid w:val="00A3765E"/>
    <w:rsid w:val="00A429F6"/>
    <w:rsid w:val="00A53B08"/>
    <w:rsid w:val="00A72471"/>
    <w:rsid w:val="00A74A1D"/>
    <w:rsid w:val="00A77E5C"/>
    <w:rsid w:val="00A90333"/>
    <w:rsid w:val="00AA0894"/>
    <w:rsid w:val="00AB226E"/>
    <w:rsid w:val="00AC04A0"/>
    <w:rsid w:val="00AC4DCE"/>
    <w:rsid w:val="00AD044E"/>
    <w:rsid w:val="00AF3DC0"/>
    <w:rsid w:val="00AF4276"/>
    <w:rsid w:val="00AF43DA"/>
    <w:rsid w:val="00B15271"/>
    <w:rsid w:val="00B16F91"/>
    <w:rsid w:val="00B22363"/>
    <w:rsid w:val="00B53239"/>
    <w:rsid w:val="00B5712F"/>
    <w:rsid w:val="00B92DB0"/>
    <w:rsid w:val="00BA6E57"/>
    <w:rsid w:val="00BB4651"/>
    <w:rsid w:val="00BD24F8"/>
    <w:rsid w:val="00BD692E"/>
    <w:rsid w:val="00BF6F48"/>
    <w:rsid w:val="00C01E09"/>
    <w:rsid w:val="00C26EB8"/>
    <w:rsid w:val="00C30AF0"/>
    <w:rsid w:val="00C455E1"/>
    <w:rsid w:val="00C57561"/>
    <w:rsid w:val="00C61EA6"/>
    <w:rsid w:val="00C638A6"/>
    <w:rsid w:val="00C63FC4"/>
    <w:rsid w:val="00C74EF7"/>
    <w:rsid w:val="00C811D3"/>
    <w:rsid w:val="00C850B5"/>
    <w:rsid w:val="00C94E4C"/>
    <w:rsid w:val="00C977D1"/>
    <w:rsid w:val="00CA0705"/>
    <w:rsid w:val="00CA308B"/>
    <w:rsid w:val="00CA477D"/>
    <w:rsid w:val="00CA6000"/>
    <w:rsid w:val="00CB43AE"/>
    <w:rsid w:val="00CC0531"/>
    <w:rsid w:val="00CC2416"/>
    <w:rsid w:val="00CE3D9F"/>
    <w:rsid w:val="00D00D60"/>
    <w:rsid w:val="00D17E05"/>
    <w:rsid w:val="00D17FD3"/>
    <w:rsid w:val="00D22B9F"/>
    <w:rsid w:val="00D25A54"/>
    <w:rsid w:val="00D567D7"/>
    <w:rsid w:val="00D9782B"/>
    <w:rsid w:val="00DB4305"/>
    <w:rsid w:val="00DB5773"/>
    <w:rsid w:val="00DC2FAA"/>
    <w:rsid w:val="00DC4901"/>
    <w:rsid w:val="00DE35B2"/>
    <w:rsid w:val="00DF131C"/>
    <w:rsid w:val="00E03BB3"/>
    <w:rsid w:val="00E30788"/>
    <w:rsid w:val="00E35B28"/>
    <w:rsid w:val="00E36F4E"/>
    <w:rsid w:val="00E53845"/>
    <w:rsid w:val="00E62D25"/>
    <w:rsid w:val="00E678B8"/>
    <w:rsid w:val="00E851F7"/>
    <w:rsid w:val="00E933E5"/>
    <w:rsid w:val="00E965A5"/>
    <w:rsid w:val="00EB5C25"/>
    <w:rsid w:val="00EC6DAD"/>
    <w:rsid w:val="00EE478F"/>
    <w:rsid w:val="00F0601F"/>
    <w:rsid w:val="00F17686"/>
    <w:rsid w:val="00F23D55"/>
    <w:rsid w:val="00F33847"/>
    <w:rsid w:val="00F3717B"/>
    <w:rsid w:val="00F37872"/>
    <w:rsid w:val="00F42340"/>
    <w:rsid w:val="00F50D9A"/>
    <w:rsid w:val="00F6219A"/>
    <w:rsid w:val="00F7242F"/>
    <w:rsid w:val="00F76312"/>
    <w:rsid w:val="00F76554"/>
    <w:rsid w:val="00F93A41"/>
    <w:rsid w:val="00F96B53"/>
    <w:rsid w:val="00FB6CC3"/>
    <w:rsid w:val="00FD5DB3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FD85B-8EBD-4355-A6A4-7713CB59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78</cp:revision>
  <cp:lastPrinted>2014-06-04T20:05:00Z</cp:lastPrinted>
  <dcterms:created xsi:type="dcterms:W3CDTF">2016-02-13T13:53:00Z</dcterms:created>
  <dcterms:modified xsi:type="dcterms:W3CDTF">2020-12-01T13:29:00Z</dcterms:modified>
</cp:coreProperties>
</file>